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F7F42" w14:textId="50F11B4F" w:rsidR="00C155F7" w:rsidRDefault="00C155F7" w:rsidP="00C155F7">
      <w:pPr>
        <w:pStyle w:val="CRCoverPage"/>
        <w:tabs>
          <w:tab w:val="right" w:pos="9639"/>
        </w:tabs>
        <w:spacing w:after="0"/>
        <w:rPr>
          <w:b/>
          <w:noProof/>
          <w:sz w:val="24"/>
        </w:rPr>
      </w:pPr>
      <w:r>
        <w:rPr>
          <w:b/>
          <w:noProof/>
          <w:sz w:val="24"/>
        </w:rPr>
        <w:t>3GPP TSG RAN Meeting #85</w:t>
      </w:r>
      <w:r>
        <w:rPr>
          <w:b/>
          <w:noProof/>
          <w:sz w:val="24"/>
        </w:rPr>
        <w:tab/>
        <w:t>RP-19</w:t>
      </w:r>
      <w:r w:rsidR="00FE2DEE">
        <w:rPr>
          <w:b/>
          <w:noProof/>
          <w:sz w:val="24"/>
        </w:rPr>
        <w:t>2157</w:t>
      </w:r>
    </w:p>
    <w:p w14:paraId="0831B549" w14:textId="4CB179D8" w:rsidR="00C155F7" w:rsidRDefault="00C155F7" w:rsidP="00C155F7">
      <w:pPr>
        <w:pStyle w:val="CRCoverPage"/>
        <w:tabs>
          <w:tab w:val="right" w:pos="9639"/>
        </w:tabs>
        <w:spacing w:after="0"/>
        <w:rPr>
          <w:b/>
          <w:noProof/>
          <w:sz w:val="24"/>
        </w:rPr>
      </w:pPr>
      <w:r>
        <w:rPr>
          <w:b/>
          <w:noProof/>
          <w:sz w:val="24"/>
        </w:rPr>
        <w:t>Newport Beach, USA, September 16-20, 2019</w:t>
      </w:r>
      <w:r>
        <w:rPr>
          <w:b/>
          <w:noProof/>
          <w:sz w:val="24"/>
        </w:rPr>
        <w:tab/>
      </w:r>
      <w:r>
        <w:rPr>
          <w:rFonts w:eastAsia="Batang" w:cs="Arial"/>
          <w:sz w:val="18"/>
          <w:szCs w:val="18"/>
          <w:lang w:eastAsia="zh-CN"/>
        </w:rPr>
        <w:t>(revision of RP-191601)</w:t>
      </w:r>
    </w:p>
    <w:p w14:paraId="76046EBC" w14:textId="77777777" w:rsidR="001211F3" w:rsidRPr="00526169" w:rsidRDefault="001211F3" w:rsidP="00E36E3F">
      <w:pPr>
        <w:pStyle w:val="CRCoverPage"/>
        <w:tabs>
          <w:tab w:val="right" w:pos="9639"/>
        </w:tabs>
        <w:spacing w:after="0"/>
        <w:rPr>
          <w:rFonts w:eastAsia="Batang" w:cs="Arial"/>
          <w:sz w:val="18"/>
          <w:szCs w:val="18"/>
          <w:lang w:eastAsia="zh-CN"/>
        </w:rPr>
      </w:pPr>
    </w:p>
    <w:p w14:paraId="23190B80" w14:textId="77777777" w:rsidR="00AE25BF" w:rsidRPr="0052616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2DAE1E1" w14:textId="77777777"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526169">
        <w:rPr>
          <w:rFonts w:ascii="Arial" w:eastAsia="Batang" w:hAnsi="Arial"/>
          <w:b/>
          <w:lang w:val="en-US" w:eastAsia="zh-CN"/>
        </w:rPr>
        <w:t>Source:</w:t>
      </w:r>
      <w:r w:rsidRPr="00526169">
        <w:rPr>
          <w:rFonts w:ascii="Arial" w:eastAsia="Batang" w:hAnsi="Arial"/>
          <w:b/>
          <w:lang w:val="en-US" w:eastAsia="zh-CN"/>
        </w:rPr>
        <w:tab/>
      </w:r>
      <w:r w:rsidR="00E36E3F" w:rsidRPr="00526169">
        <w:rPr>
          <w:rFonts w:ascii="Arial" w:eastAsia="Batang" w:hAnsi="Arial"/>
          <w:b/>
          <w:lang w:val="en-US" w:eastAsia="zh-CN"/>
        </w:rPr>
        <w:t>Intel Corporation</w:t>
      </w:r>
    </w:p>
    <w:p w14:paraId="721826F0" w14:textId="560E0451"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26169">
        <w:rPr>
          <w:rFonts w:ascii="Arial" w:eastAsia="Batang" w:hAnsi="Arial" w:cs="Arial"/>
          <w:b/>
          <w:lang w:eastAsia="zh-CN"/>
        </w:rPr>
        <w:t>Title:</w:t>
      </w:r>
      <w:r w:rsidRPr="00526169">
        <w:rPr>
          <w:rFonts w:ascii="Arial" w:eastAsia="Batang" w:hAnsi="Arial" w:cs="Arial"/>
          <w:b/>
          <w:lang w:eastAsia="zh-CN"/>
        </w:rPr>
        <w:tab/>
      </w:r>
      <w:r w:rsidR="00C155F7">
        <w:rPr>
          <w:rFonts w:ascii="Arial" w:eastAsia="Batang" w:hAnsi="Arial" w:cs="Arial"/>
          <w:b/>
        </w:rPr>
        <w:t>Revised</w:t>
      </w:r>
      <w:r w:rsidR="00C155F7" w:rsidRPr="00526169">
        <w:rPr>
          <w:rFonts w:ascii="Arial" w:eastAsia="Batang" w:hAnsi="Arial" w:cs="Arial"/>
          <w:b/>
        </w:rPr>
        <w:t xml:space="preserve"> </w:t>
      </w:r>
      <w:r w:rsidR="000E5C70">
        <w:rPr>
          <w:rFonts w:ascii="Arial" w:eastAsia="Batang" w:hAnsi="Arial" w:cs="Arial"/>
          <w:b/>
        </w:rPr>
        <w:t>WI</w:t>
      </w:r>
      <w:r w:rsidR="00FE2DEE">
        <w:rPr>
          <w:rFonts w:ascii="Arial" w:eastAsia="Batang" w:hAnsi="Arial" w:cs="Arial"/>
          <w:b/>
        </w:rPr>
        <w:t>D</w:t>
      </w:r>
      <w:r w:rsidR="00E36E3F" w:rsidRPr="00526169">
        <w:rPr>
          <w:rFonts w:ascii="Arial" w:eastAsia="Batang" w:hAnsi="Arial" w:cs="Arial"/>
          <w:b/>
        </w:rPr>
        <w:t xml:space="preserve">: </w:t>
      </w:r>
      <w:r w:rsidR="000E5C70">
        <w:rPr>
          <w:rFonts w:ascii="Arial" w:eastAsia="Batang" w:hAnsi="Arial" w:cs="Arial"/>
          <w:b/>
        </w:rPr>
        <w:t>NR RRM enhancement in R16</w:t>
      </w:r>
    </w:p>
    <w:p w14:paraId="239AB9DA" w14:textId="77777777" w:rsidR="00AE25BF" w:rsidRPr="0052616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526169">
        <w:rPr>
          <w:rFonts w:ascii="Arial" w:eastAsia="Batang" w:hAnsi="Arial"/>
          <w:b/>
          <w:lang w:eastAsia="zh-CN"/>
        </w:rPr>
        <w:t>Document for:</w:t>
      </w:r>
      <w:r w:rsidRPr="00526169">
        <w:rPr>
          <w:rFonts w:ascii="Arial" w:eastAsia="Batang" w:hAnsi="Arial"/>
          <w:b/>
          <w:lang w:eastAsia="zh-CN"/>
        </w:rPr>
        <w:tab/>
      </w:r>
      <w:r w:rsidR="00224855">
        <w:rPr>
          <w:rFonts w:ascii="Arial" w:eastAsia="Batang" w:hAnsi="Arial"/>
          <w:b/>
          <w:lang w:eastAsia="zh-CN"/>
        </w:rPr>
        <w:t>Approval</w:t>
      </w:r>
    </w:p>
    <w:p w14:paraId="01D8B2FF" w14:textId="29F740D2" w:rsidR="00AE25BF" w:rsidRPr="00C155F7"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526169">
        <w:rPr>
          <w:rFonts w:ascii="Arial" w:eastAsia="Batang" w:hAnsi="Arial"/>
          <w:b/>
          <w:lang w:eastAsia="zh-CN"/>
        </w:rPr>
        <w:t>Agenda Item:</w:t>
      </w:r>
      <w:r w:rsidRPr="00526169">
        <w:rPr>
          <w:rFonts w:ascii="Arial" w:eastAsia="Batang" w:hAnsi="Arial"/>
          <w:b/>
          <w:lang w:eastAsia="zh-CN"/>
        </w:rPr>
        <w:tab/>
      </w:r>
      <w:r w:rsidR="00FE2DEE">
        <w:rPr>
          <w:rFonts w:ascii="Arial" w:eastAsia="Batang" w:hAnsi="Arial"/>
          <w:b/>
          <w:lang w:eastAsia="zh-CN"/>
        </w:rPr>
        <w:t>9.4.26</w:t>
      </w:r>
    </w:p>
    <w:p w14:paraId="71578918" w14:textId="77777777" w:rsidR="008A76FD" w:rsidRPr="00526169" w:rsidRDefault="001C5C86" w:rsidP="00BA3A5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Hyperlink"/>
          </w:rPr>
          <w:t>3GPP Working Procedures</w:t>
        </w:r>
      </w:hyperlink>
      <w:r w:rsidRPr="00526169">
        <w:t xml:space="preserve">, article 39; and </w:t>
      </w:r>
      <w:hyperlink r:id="rId9"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Hyperlink"/>
            <w:rFonts w:cs="Arial"/>
            <w:noProof/>
          </w:rPr>
          <w:t>http://www.3gpp.org/Work-Items</w:t>
        </w:r>
      </w:hyperlink>
    </w:p>
    <w:p w14:paraId="3C2589B8" w14:textId="77777777" w:rsidR="003F268E" w:rsidRPr="00526169" w:rsidRDefault="008A76FD" w:rsidP="00BA3A53">
      <w:pPr>
        <w:pStyle w:val="Heading1"/>
      </w:pPr>
      <w:r w:rsidRPr="00526169">
        <w:t>Title</w:t>
      </w:r>
      <w:r w:rsidR="00985B73" w:rsidRPr="00526169">
        <w:t>:</w:t>
      </w:r>
      <w:r w:rsidR="00B078D6" w:rsidRPr="00526169">
        <w:t xml:space="preserve"> </w:t>
      </w:r>
      <w:r w:rsidR="002E7650">
        <w:t>NR RRM</w:t>
      </w:r>
      <w:r w:rsidR="00E36E3F" w:rsidRPr="00526169">
        <w:t xml:space="preserve"> Enhancement</w:t>
      </w:r>
    </w:p>
    <w:p w14:paraId="072132A9" w14:textId="77777777" w:rsidR="00E36E3F" w:rsidRPr="00526169" w:rsidRDefault="00E13CB2" w:rsidP="00D31CC8">
      <w:pPr>
        <w:pStyle w:val="Heading2"/>
        <w:tabs>
          <w:tab w:val="left" w:pos="2552"/>
        </w:tabs>
      </w:pPr>
      <w:r w:rsidRPr="00526169">
        <w:t>A</w:t>
      </w:r>
      <w:r w:rsidR="00B078D6" w:rsidRPr="00526169">
        <w:t>cronym:</w:t>
      </w:r>
      <w:r w:rsidR="001C718D" w:rsidRPr="00526169">
        <w:t xml:space="preserve"> </w:t>
      </w:r>
      <w:r w:rsidR="00E36E3F" w:rsidRPr="00526169">
        <w:t>NR_</w:t>
      </w:r>
      <w:r w:rsidR="002E7650">
        <w:t>RRM</w:t>
      </w:r>
      <w:r w:rsidR="00E36E3F" w:rsidRPr="00526169">
        <w:t>_Enh</w:t>
      </w:r>
    </w:p>
    <w:p w14:paraId="1FA13691" w14:textId="77777777" w:rsidR="00B078D6" w:rsidRPr="00526169" w:rsidRDefault="00B078D6" w:rsidP="009870A7">
      <w:pPr>
        <w:pStyle w:val="Heading2"/>
        <w:tabs>
          <w:tab w:val="left" w:pos="2552"/>
        </w:tabs>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bookmarkStart w:id="0" w:name="_GoBack"/>
      <w:bookmarkEnd w:id="0"/>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Core/Perf./Testing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lastRenderedPageBreak/>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7777777" w:rsidR="004876B9" w:rsidRPr="0034045C" w:rsidRDefault="000B0F5C" w:rsidP="00A10539">
            <w:pPr>
              <w:pStyle w:val="TAL"/>
              <w:rPr>
                <w:lang w:val="en-US"/>
              </w:rPr>
            </w:pPr>
            <w:r w:rsidRPr="000B0F5C">
              <w:rPr>
                <w:lang w:val="en-US"/>
              </w:rPr>
              <w:t xml:space="preserve">New WID: RF </w:t>
            </w:r>
            <w:r w:rsidR="005B4CEB" w:rsidRPr="000B0F5C">
              <w:rPr>
                <w:lang w:val="en-US"/>
              </w:rPr>
              <w:t>requirements</w:t>
            </w:r>
            <w:r w:rsidRPr="000B0F5C">
              <w:rPr>
                <w:lang w:val="en-US"/>
              </w:rPr>
              <w:t xml:space="preserve"> for FR2</w:t>
            </w:r>
          </w:p>
        </w:tc>
        <w:tc>
          <w:tcPr>
            <w:tcW w:w="4536" w:type="dxa"/>
          </w:tcPr>
          <w:p w14:paraId="48F204A2" w14:textId="77777777" w:rsidR="004876B9" w:rsidRPr="00526169" w:rsidRDefault="00977554" w:rsidP="00982CD6">
            <w:pPr>
              <w:pStyle w:val="tah0"/>
            </w:pPr>
            <w:r>
              <w:rPr>
                <w:i/>
                <w:sz w:val="20"/>
              </w:rPr>
              <w:t xml:space="preserve">Some study phase items pend on the </w:t>
            </w:r>
            <w:r w:rsidR="000B0F5C" w:rsidRPr="000B0F5C">
              <w:rPr>
                <w:i/>
                <w:sz w:val="20"/>
              </w:rPr>
              <w:t xml:space="preserve">outcome of Phase 1 of </w:t>
            </w:r>
            <w:r w:rsidR="000B0F5C">
              <w:rPr>
                <w:i/>
                <w:sz w:val="20"/>
              </w:rPr>
              <w:t>n</w:t>
            </w:r>
            <w:r w:rsidR="000B0F5C" w:rsidRPr="000B0F5C">
              <w:rPr>
                <w:i/>
                <w:sz w:val="20"/>
              </w:rPr>
              <w:t>on-simultaneous UL carrier operation in FR2</w:t>
            </w:r>
            <w:r w:rsidR="000B0F5C">
              <w:rPr>
                <w:i/>
                <w:sz w:val="20"/>
              </w:rPr>
              <w:t xml:space="preserve"> </w:t>
            </w: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028EFDA9" w14:textId="77777777" w:rsidR="002E7650" w:rsidRDefault="00A16E0D" w:rsidP="00E83174">
      <w:pPr>
        <w:jc w:val="both"/>
      </w:pPr>
      <w:r>
        <w:t xml:space="preserve">The RRM technical scope for R16 have been discussed from RAN4 #90 meeting and </w:t>
      </w:r>
      <w:r w:rsidR="004E6349">
        <w:t>w</w:t>
      </w:r>
      <w:r w:rsidR="004A59F3">
        <w:t>ay forward</w:t>
      </w:r>
      <w:r w:rsidR="000E3689">
        <w:t xml:space="preserve"> </w:t>
      </w:r>
      <w:r w:rsidR="004A59F3">
        <w:t>(</w:t>
      </w:r>
      <w:r w:rsidR="004A59F3" w:rsidRPr="00A16E0D">
        <w:t>R4-1902032</w:t>
      </w:r>
      <w:r w:rsidR="004A59F3">
        <w:t xml:space="preserve">) </w:t>
      </w:r>
      <w:r w:rsidRPr="00A16E0D">
        <w:t>on NR RRM scope</w:t>
      </w:r>
      <w:r w:rsidR="004A59F3">
        <w:t xml:space="preserve"> was agreed</w:t>
      </w:r>
      <w:r>
        <w:t>.</w:t>
      </w:r>
    </w:p>
    <w:p w14:paraId="42A5E20C" w14:textId="77777777" w:rsidR="004A59F3" w:rsidRPr="003D53F9" w:rsidRDefault="004A59F3" w:rsidP="004A59F3">
      <w:pPr>
        <w:numPr>
          <w:ilvl w:val="0"/>
          <w:numId w:val="20"/>
        </w:numPr>
        <w:spacing w:before="120" w:after="120"/>
        <w:rPr>
          <w:lang w:val="en-US"/>
        </w:rPr>
      </w:pPr>
      <w:r w:rsidRPr="003D53F9">
        <w:t>Feature/requirements which were conf</w:t>
      </w:r>
      <w:r>
        <w:t>irmed to be specified in R16</w:t>
      </w:r>
    </w:p>
    <w:p w14:paraId="70DDB78B" w14:textId="77777777" w:rsidR="004A59F3" w:rsidRPr="003D53F9" w:rsidRDefault="004A59F3" w:rsidP="004A59F3">
      <w:pPr>
        <w:numPr>
          <w:ilvl w:val="1"/>
          <w:numId w:val="20"/>
        </w:numPr>
        <w:spacing w:before="120" w:after="120"/>
        <w:rPr>
          <w:lang w:val="en-US"/>
        </w:rPr>
      </w:pPr>
      <w:r w:rsidRPr="003D53F9">
        <w:rPr>
          <w:lang w:val="en-US"/>
        </w:rPr>
        <w:t>The requirements for LTE SRS carrier switching and NR SRS carrier switching will be specified in Rel-16.</w:t>
      </w:r>
    </w:p>
    <w:p w14:paraId="528F5DFB" w14:textId="77777777" w:rsidR="004A59F3" w:rsidRPr="003D53F9" w:rsidRDefault="004A59F3" w:rsidP="004A59F3">
      <w:pPr>
        <w:numPr>
          <w:ilvl w:val="1"/>
          <w:numId w:val="20"/>
        </w:numPr>
        <w:spacing w:before="120" w:after="120"/>
        <w:rPr>
          <w:lang w:val="en-US"/>
        </w:rPr>
      </w:pPr>
      <w:r w:rsidRPr="003D53F9">
        <w:t>The requirements for multiple SCell activation/de-activation will be specified in Rel-16</w:t>
      </w:r>
    </w:p>
    <w:p w14:paraId="61154C89" w14:textId="77777777" w:rsidR="004A59F3" w:rsidRPr="003D53F9" w:rsidRDefault="004A59F3" w:rsidP="004A59F3">
      <w:pPr>
        <w:numPr>
          <w:ilvl w:val="1"/>
          <w:numId w:val="20"/>
        </w:numPr>
        <w:spacing w:before="120" w:after="120"/>
        <w:rPr>
          <w:lang w:val="en-US"/>
        </w:rPr>
      </w:pPr>
      <w:r w:rsidRPr="003D53F9">
        <w:t>The RRM requirements for CGI reading with autonomous gap will be specified in Rel-16.</w:t>
      </w:r>
    </w:p>
    <w:p w14:paraId="12315354" w14:textId="77777777" w:rsidR="004A59F3" w:rsidRPr="003D53F9" w:rsidRDefault="004A59F3" w:rsidP="004A59F3">
      <w:pPr>
        <w:numPr>
          <w:ilvl w:val="0"/>
          <w:numId w:val="20"/>
        </w:numPr>
        <w:spacing w:before="120" w:after="120"/>
        <w:rPr>
          <w:lang w:val="en-US"/>
        </w:rPr>
      </w:pPr>
      <w:r w:rsidRPr="003D53F9">
        <w:t>Feature/requirements which wer</w:t>
      </w:r>
      <w:r>
        <w:t>e confirmed to be FFS in R16</w:t>
      </w:r>
    </w:p>
    <w:p w14:paraId="09567D95" w14:textId="77777777" w:rsidR="004A59F3" w:rsidRPr="003D53F9" w:rsidRDefault="004A59F3" w:rsidP="004A59F3">
      <w:pPr>
        <w:numPr>
          <w:ilvl w:val="1"/>
          <w:numId w:val="20"/>
        </w:numPr>
        <w:spacing w:before="120" w:after="120"/>
        <w:rPr>
          <w:lang w:val="en-US"/>
        </w:rPr>
      </w:pPr>
      <w:r w:rsidRPr="003D53F9">
        <w:t xml:space="preserve">Whether to specify RRM requirement related with inter-band FR2 scenario or independent beamforming on different FR2 CCs </w:t>
      </w:r>
      <w:r w:rsidRPr="003D53F9">
        <w:rPr>
          <w:lang w:val="en-US"/>
        </w:rPr>
        <w:t>will be discussed in Rel-16</w:t>
      </w:r>
    </w:p>
    <w:p w14:paraId="561C7C38" w14:textId="77777777" w:rsidR="004A59F3" w:rsidRPr="003D53F9" w:rsidRDefault="004A59F3" w:rsidP="004A59F3">
      <w:pPr>
        <w:numPr>
          <w:ilvl w:val="1"/>
          <w:numId w:val="20"/>
        </w:numPr>
        <w:spacing w:before="120" w:after="120"/>
        <w:rPr>
          <w:lang w:val="en-US"/>
        </w:rPr>
      </w:pPr>
      <w:r w:rsidRPr="003D53F9">
        <w:rPr>
          <w:lang w:val="en-US"/>
        </w:rPr>
        <w:t>Whether to specify the requirements for NR SRS antenna port switching will be discussed in Rel-16.</w:t>
      </w:r>
    </w:p>
    <w:p w14:paraId="4FAA160E" w14:textId="77777777" w:rsidR="004A59F3" w:rsidRDefault="004A59F3" w:rsidP="004A59F3">
      <w:r>
        <w:t>In RANP #83, the scope of Rel-16 RRM and demodulation h</w:t>
      </w:r>
      <w:r w:rsidR="000E3689">
        <w:t>as been extensively discussed (</w:t>
      </w:r>
      <w:r>
        <w:t xml:space="preserve"> </w:t>
      </w:r>
      <w:r w:rsidRPr="004A59F3">
        <w:t>RP-190659</w:t>
      </w:r>
      <w:r>
        <w:t>), and in RAN4 #91 meeting, more leftover issues have been identified,</w:t>
      </w:r>
    </w:p>
    <w:p w14:paraId="4B1D006F" w14:textId="77777777" w:rsidR="004A59F3" w:rsidRPr="004A59F3" w:rsidRDefault="004A59F3" w:rsidP="004A59F3">
      <w:pPr>
        <w:numPr>
          <w:ilvl w:val="1"/>
          <w:numId w:val="20"/>
        </w:numPr>
        <w:spacing w:before="120" w:after="120"/>
      </w:pPr>
      <w:r w:rsidRPr="004A59F3">
        <w:rPr>
          <w:lang w:val="en-US"/>
        </w:rPr>
        <w:t>RRM requirements of BWP switching on multiple CCs</w:t>
      </w:r>
    </w:p>
    <w:p w14:paraId="32A68B00" w14:textId="77777777" w:rsidR="004A59F3" w:rsidRPr="004A59F3" w:rsidRDefault="004A59F3" w:rsidP="004A59F3">
      <w:pPr>
        <w:numPr>
          <w:ilvl w:val="1"/>
          <w:numId w:val="20"/>
        </w:numPr>
        <w:spacing w:before="120" w:after="120"/>
        <w:rPr>
          <w:lang w:val="en-US"/>
        </w:rPr>
      </w:pPr>
      <w:r w:rsidRPr="004A59F3">
        <w:rPr>
          <w:lang w:val="en-US"/>
        </w:rPr>
        <w:t xml:space="preserve">Inter-frequency measurement requirement without MG </w:t>
      </w:r>
      <w:r w:rsidRPr="00875C94">
        <w:rPr>
          <w:kern w:val="24"/>
          <w:lang w:val="en-US"/>
        </w:rPr>
        <w:t>when the SSB is completely contai</w:t>
      </w:r>
      <w:r>
        <w:rPr>
          <w:kern w:val="24"/>
        </w:rPr>
        <w:t>ned in the active BWP of the UE</w:t>
      </w:r>
    </w:p>
    <w:p w14:paraId="3A2F4F53" w14:textId="77777777" w:rsidR="004A59F3" w:rsidRPr="004A59F3" w:rsidRDefault="004A59F3" w:rsidP="004A59F3">
      <w:pPr>
        <w:numPr>
          <w:ilvl w:val="1"/>
          <w:numId w:val="20"/>
        </w:numPr>
        <w:spacing w:before="120" w:after="120"/>
      </w:pPr>
      <w:r>
        <w:rPr>
          <w:bCs/>
          <w:kern w:val="24"/>
        </w:rPr>
        <w:t>A</w:t>
      </w:r>
      <w:r w:rsidRPr="00875C94">
        <w:rPr>
          <w:bCs/>
          <w:kern w:val="24"/>
        </w:rPr>
        <w:t>dditional mandatory MG patterns for both FR1 and FR2</w:t>
      </w:r>
    </w:p>
    <w:p w14:paraId="4402F234" w14:textId="77777777" w:rsidR="004A59F3" w:rsidRPr="004A59F3" w:rsidRDefault="004A59F3" w:rsidP="004A59F3">
      <w:pPr>
        <w:numPr>
          <w:ilvl w:val="1"/>
          <w:numId w:val="20"/>
        </w:numPr>
        <w:spacing w:before="120" w:after="120"/>
      </w:pPr>
      <w:r w:rsidRPr="00875C94">
        <w:rPr>
          <w:bCs/>
          <w:kern w:val="24"/>
        </w:rPr>
        <w:t>UE specific channel BW change in FR1 and FR2</w:t>
      </w:r>
    </w:p>
    <w:p w14:paraId="40128092" w14:textId="77777777" w:rsidR="004A59F3" w:rsidRDefault="004A59F3" w:rsidP="004A59F3">
      <w:pPr>
        <w:spacing w:before="120" w:after="120"/>
      </w:pPr>
      <w:r>
        <w:t xml:space="preserve">In this </w:t>
      </w:r>
      <w:r w:rsidR="004E6349">
        <w:t xml:space="preserve">RAN4 NR </w:t>
      </w:r>
      <w:r>
        <w:t xml:space="preserve">RRM 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77777777"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enhancement</w:t>
      </w:r>
      <w:r w:rsidR="00142E3D">
        <w:rPr>
          <w:bCs/>
          <w:lang w:val="en-US"/>
        </w:rPr>
        <w:t xml:space="preserve"> </w:t>
      </w:r>
      <w:r w:rsidR="00874D26">
        <w:rPr>
          <w:bCs/>
          <w:lang w:val="en-US"/>
        </w:rPr>
        <w:t xml:space="preserve">requirements </w:t>
      </w:r>
      <w:r w:rsidR="00142E3D">
        <w:rPr>
          <w:bCs/>
          <w:lang w:val="en-US"/>
        </w:rPr>
        <w:t>for R16, and therefore the core part of this WI consists of study phase (target to study the necessity and feasibility of the corresponding RRM enhancement)</w:t>
      </w:r>
      <w:r w:rsidR="00142E3D" w:rsidRPr="00142E3D">
        <w:rPr>
          <w:bCs/>
          <w:lang w:val="en-US"/>
        </w:rPr>
        <w:t xml:space="preserve"> </w:t>
      </w:r>
      <w:r w:rsidR="00142E3D">
        <w:rPr>
          <w:bCs/>
          <w:lang w:val="en-US"/>
        </w:rPr>
        <w:t>and work phase (target to specify the necessary RRM enhancement):</w:t>
      </w:r>
    </w:p>
    <w:p w14:paraId="3F0911A0" w14:textId="77777777" w:rsidR="00142E3D" w:rsidRDefault="00142E3D" w:rsidP="00E83174">
      <w:pPr>
        <w:tabs>
          <w:tab w:val="num" w:pos="2160"/>
        </w:tabs>
        <w:spacing w:after="0"/>
        <w:jc w:val="both"/>
        <w:rPr>
          <w:bCs/>
          <w:lang w:val="en-US"/>
        </w:rPr>
      </w:pPr>
    </w:p>
    <w:p w14:paraId="59F606CF" w14:textId="77777777" w:rsidR="00142E3D" w:rsidRDefault="00142E3D" w:rsidP="00E83174">
      <w:pPr>
        <w:tabs>
          <w:tab w:val="num" w:pos="2160"/>
        </w:tabs>
        <w:spacing w:after="0"/>
        <w:jc w:val="both"/>
        <w:rPr>
          <w:b/>
          <w:bCs/>
          <w:u w:val="single"/>
          <w:lang w:val="en-US"/>
        </w:rPr>
      </w:pPr>
      <w:r w:rsidRPr="00142E3D">
        <w:rPr>
          <w:b/>
          <w:bCs/>
          <w:u w:val="single"/>
          <w:lang w:val="en-US"/>
        </w:rPr>
        <w:t>Work phase:</w:t>
      </w:r>
    </w:p>
    <w:p w14:paraId="4E700B50" w14:textId="77777777" w:rsidR="00A835B7" w:rsidRDefault="00A835B7" w:rsidP="00E83174">
      <w:pPr>
        <w:tabs>
          <w:tab w:val="num" w:pos="2160"/>
        </w:tabs>
        <w:spacing w:after="0"/>
        <w:jc w:val="both"/>
        <w:rPr>
          <w:b/>
          <w:bCs/>
          <w:u w:val="single"/>
          <w:lang w:val="en-US"/>
        </w:rPr>
      </w:pPr>
    </w:p>
    <w:p w14:paraId="3B6EED48" w14:textId="77777777" w:rsidR="00E83174" w:rsidRPr="00A835B7" w:rsidRDefault="00A835B7" w:rsidP="00A835B7">
      <w:pPr>
        <w:pStyle w:val="ListParagraph"/>
        <w:spacing w:after="120"/>
        <w:ind w:left="0"/>
        <w:contextualSpacing w:val="0"/>
        <w:rPr>
          <w:kern w:val="24"/>
          <w:sz w:val="20"/>
          <w:szCs w:val="20"/>
        </w:rPr>
      </w:pPr>
      <w:r w:rsidRPr="00A835B7">
        <w:rPr>
          <w:kern w:val="24"/>
          <w:sz w:val="20"/>
          <w:szCs w:val="20"/>
        </w:rPr>
        <w:t>To specify the following requirements:</w:t>
      </w:r>
    </w:p>
    <w:p w14:paraId="2991A83E" w14:textId="77777777" w:rsidR="000D6196" w:rsidRPr="00526169" w:rsidRDefault="00142E3D" w:rsidP="00142E3D">
      <w:pPr>
        <w:pStyle w:val="NormalWeb"/>
        <w:numPr>
          <w:ilvl w:val="0"/>
          <w:numId w:val="10"/>
        </w:numPr>
        <w:spacing w:before="0" w:beforeAutospacing="0" w:after="120" w:afterAutospacing="0"/>
        <w:rPr>
          <w:sz w:val="20"/>
          <w:szCs w:val="20"/>
        </w:rPr>
      </w:pPr>
      <w:r w:rsidRPr="00142E3D">
        <w:rPr>
          <w:bCs/>
          <w:kern w:val="24"/>
          <w:sz w:val="20"/>
          <w:szCs w:val="20"/>
          <w:lang w:val="en-GB"/>
        </w:rPr>
        <w:t>RRM requirement of SRS carrier switching requirements for NR SA, NR-DC, EN-DC and NE-DC including</w:t>
      </w:r>
    </w:p>
    <w:p w14:paraId="53F01822" w14:textId="77777777" w:rsidR="00142E3D" w:rsidRDefault="00142E3D" w:rsidP="00142E3D">
      <w:pPr>
        <w:pStyle w:val="ListParagraph"/>
        <w:numPr>
          <w:ilvl w:val="1"/>
          <w:numId w:val="9"/>
        </w:numPr>
        <w:spacing w:after="120"/>
        <w:contextualSpacing w:val="0"/>
        <w:rPr>
          <w:kern w:val="24"/>
          <w:sz w:val="20"/>
          <w:szCs w:val="20"/>
        </w:rPr>
      </w:pPr>
      <w:r w:rsidRPr="00142E3D">
        <w:rPr>
          <w:kern w:val="24"/>
          <w:sz w:val="20"/>
          <w:szCs w:val="20"/>
        </w:rPr>
        <w:lastRenderedPageBreak/>
        <w:t>Delay and interruption requirement</w:t>
      </w:r>
      <w:r w:rsidR="00A835B7">
        <w:rPr>
          <w:kern w:val="24"/>
          <w:sz w:val="20"/>
          <w:szCs w:val="20"/>
        </w:rPr>
        <w:t>s</w:t>
      </w:r>
      <w:r w:rsidRPr="00142E3D">
        <w:rPr>
          <w:kern w:val="24"/>
          <w:sz w:val="20"/>
          <w:szCs w:val="20"/>
        </w:rPr>
        <w:t xml:space="preserve"> of the following cases</w:t>
      </w:r>
    </w:p>
    <w:p w14:paraId="3CDAA060" w14:textId="77777777"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t>LTE SRS carrier switching impacting NR CC</w:t>
      </w:r>
    </w:p>
    <w:p w14:paraId="2A475C6A" w14:textId="77777777"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t>NR SRS carrier switching  impacting LTE CC</w:t>
      </w:r>
    </w:p>
    <w:p w14:paraId="0EB12AAC" w14:textId="77777777" w:rsidR="00142E3D" w:rsidRPr="00142E3D" w:rsidRDefault="00142E3D" w:rsidP="00142E3D">
      <w:pPr>
        <w:pStyle w:val="ListParagraph"/>
        <w:numPr>
          <w:ilvl w:val="2"/>
          <w:numId w:val="9"/>
        </w:numPr>
        <w:spacing w:after="120"/>
        <w:contextualSpacing w:val="0"/>
        <w:rPr>
          <w:kern w:val="24"/>
          <w:sz w:val="20"/>
          <w:szCs w:val="20"/>
        </w:rPr>
      </w:pPr>
      <w:r w:rsidRPr="00142E3D">
        <w:rPr>
          <w:kern w:val="24"/>
          <w:sz w:val="20"/>
          <w:szCs w:val="20"/>
        </w:rPr>
        <w:t>NR SRS carrier switching impacting NR CC</w:t>
      </w:r>
    </w:p>
    <w:p w14:paraId="3DBECBFF" w14:textId="77777777" w:rsidR="006F0C3E" w:rsidRPr="00526169" w:rsidRDefault="00A835B7" w:rsidP="00A835B7">
      <w:pPr>
        <w:pStyle w:val="NormalWeb"/>
        <w:numPr>
          <w:ilvl w:val="0"/>
          <w:numId w:val="13"/>
        </w:numPr>
        <w:spacing w:before="0" w:beforeAutospacing="0" w:after="120" w:afterAutospacing="0"/>
        <w:rPr>
          <w:bCs/>
          <w:kern w:val="24"/>
          <w:sz w:val="20"/>
          <w:szCs w:val="20"/>
          <w:lang w:val="en-GB"/>
        </w:rPr>
      </w:pPr>
      <w:r>
        <w:rPr>
          <w:bCs/>
          <w:kern w:val="24"/>
          <w:sz w:val="20"/>
          <w:szCs w:val="20"/>
          <w:lang w:val="en-GB"/>
        </w:rPr>
        <w:t xml:space="preserve">RRM </w:t>
      </w:r>
      <w:r w:rsidRPr="00A835B7">
        <w:rPr>
          <w:bCs/>
          <w:kern w:val="24"/>
          <w:sz w:val="20"/>
          <w:szCs w:val="20"/>
          <w:lang w:val="en-GB"/>
        </w:rPr>
        <w:t xml:space="preserve">requirements </w:t>
      </w:r>
      <w:r w:rsidR="00142E3D" w:rsidRPr="00142E3D">
        <w:rPr>
          <w:bCs/>
          <w:kern w:val="24"/>
          <w:sz w:val="20"/>
          <w:szCs w:val="20"/>
          <w:lang w:val="en-GB"/>
        </w:rPr>
        <w:t>of multiple Scell activation/deactivation in both FR1 and FR2</w:t>
      </w:r>
    </w:p>
    <w:p w14:paraId="5BA4C25D" w14:textId="77777777" w:rsidR="00874D26" w:rsidRDefault="00874D26" w:rsidP="002F2C29">
      <w:pPr>
        <w:pStyle w:val="ListParagraph"/>
        <w:numPr>
          <w:ilvl w:val="1"/>
          <w:numId w:val="14"/>
        </w:numPr>
        <w:spacing w:after="120"/>
        <w:rPr>
          <w:kern w:val="24"/>
          <w:sz w:val="20"/>
          <w:szCs w:val="20"/>
        </w:rPr>
      </w:pPr>
      <w:r>
        <w:rPr>
          <w:kern w:val="24"/>
          <w:sz w:val="20"/>
          <w:szCs w:val="20"/>
        </w:rPr>
        <w:t>Scell activation and deactivation d</w:t>
      </w:r>
      <w:r w:rsidR="00A835B7" w:rsidRPr="00A835B7">
        <w:rPr>
          <w:kern w:val="24"/>
          <w:sz w:val="20"/>
          <w:szCs w:val="20"/>
        </w:rPr>
        <w:t>elay and interruption requirements for multiple SCell activation/d</w:t>
      </w:r>
      <w:r w:rsidR="00A835B7">
        <w:rPr>
          <w:kern w:val="24"/>
          <w:sz w:val="20"/>
          <w:szCs w:val="20"/>
        </w:rPr>
        <w:t>eactivation in FR1, and FR2, and FR1+</w:t>
      </w:r>
      <w:r w:rsidR="00A835B7" w:rsidRPr="00A835B7">
        <w:rPr>
          <w:kern w:val="24"/>
          <w:sz w:val="20"/>
          <w:szCs w:val="20"/>
        </w:rPr>
        <w:t>FR2</w:t>
      </w:r>
    </w:p>
    <w:p w14:paraId="5AC1439F" w14:textId="77777777" w:rsidR="006F0C3E" w:rsidRPr="00A835B7" w:rsidRDefault="002F2C29" w:rsidP="008E69C2">
      <w:pPr>
        <w:pStyle w:val="ListParagraph"/>
        <w:numPr>
          <w:ilvl w:val="2"/>
          <w:numId w:val="14"/>
        </w:numPr>
        <w:spacing w:after="120"/>
        <w:rPr>
          <w:kern w:val="24"/>
          <w:sz w:val="20"/>
          <w:szCs w:val="20"/>
        </w:rPr>
      </w:pPr>
      <w:r>
        <w:rPr>
          <w:kern w:val="24"/>
          <w:sz w:val="20"/>
          <w:szCs w:val="20"/>
        </w:rPr>
        <w:t xml:space="preserve"> t</w:t>
      </w:r>
      <w:r w:rsidRPr="002F2C29">
        <w:rPr>
          <w:kern w:val="24"/>
          <w:sz w:val="20"/>
          <w:szCs w:val="20"/>
        </w:rPr>
        <w:t>he corresponding delay requirements for both FR1 and FR2 should be power class agnostic</w:t>
      </w:r>
    </w:p>
    <w:p w14:paraId="434C22CC" w14:textId="77777777" w:rsidR="000D6196" w:rsidRPr="00526169" w:rsidRDefault="00A835B7" w:rsidP="00A835B7">
      <w:pPr>
        <w:pStyle w:val="NormalWeb"/>
        <w:numPr>
          <w:ilvl w:val="0"/>
          <w:numId w:val="10"/>
        </w:numPr>
        <w:spacing w:before="0" w:beforeAutospacing="0" w:after="120" w:afterAutospacing="0"/>
        <w:rPr>
          <w:bCs/>
          <w:kern w:val="24"/>
          <w:sz w:val="20"/>
          <w:szCs w:val="20"/>
          <w:lang w:val="en-GB"/>
        </w:rPr>
      </w:pPr>
      <w:r w:rsidRPr="00A835B7">
        <w:rPr>
          <w:bCs/>
          <w:kern w:val="24"/>
          <w:sz w:val="20"/>
          <w:szCs w:val="20"/>
          <w:lang w:val="en-GB"/>
        </w:rPr>
        <w:t xml:space="preserve">CGI reading requirements with autonomous gap for NR capable UE </w:t>
      </w:r>
    </w:p>
    <w:p w14:paraId="5ADFC57F" w14:textId="77777777" w:rsidR="00A835B7" w:rsidRPr="00A835B7" w:rsidRDefault="00A835B7" w:rsidP="00A835B7">
      <w:pPr>
        <w:pStyle w:val="ListParagraph"/>
        <w:numPr>
          <w:ilvl w:val="1"/>
          <w:numId w:val="14"/>
        </w:numPr>
        <w:spacing w:after="120"/>
        <w:contextualSpacing w:val="0"/>
        <w:rPr>
          <w:kern w:val="24"/>
          <w:sz w:val="20"/>
          <w:szCs w:val="20"/>
        </w:rPr>
      </w:pPr>
      <w:r w:rsidRPr="00A835B7">
        <w:rPr>
          <w:kern w:val="24"/>
          <w:sz w:val="20"/>
          <w:szCs w:val="20"/>
        </w:rPr>
        <w:t>CGI reading for NR cell (NR capable UE in LTE SA, NR SA UE, EN-DC UE, NE-DC UE, and NR-DC)</w:t>
      </w:r>
    </w:p>
    <w:p w14:paraId="55A88DB9" w14:textId="77777777" w:rsidR="00A835B7" w:rsidRPr="00A835B7" w:rsidRDefault="00A835B7" w:rsidP="00A835B7">
      <w:pPr>
        <w:pStyle w:val="ListParagraph"/>
        <w:numPr>
          <w:ilvl w:val="1"/>
          <w:numId w:val="14"/>
        </w:numPr>
        <w:spacing w:after="120"/>
        <w:contextualSpacing w:val="0"/>
        <w:rPr>
          <w:kern w:val="24"/>
          <w:sz w:val="20"/>
          <w:szCs w:val="20"/>
        </w:rPr>
      </w:pPr>
      <w:r w:rsidRPr="00A835B7">
        <w:rPr>
          <w:kern w:val="24"/>
          <w:sz w:val="20"/>
          <w:szCs w:val="20"/>
        </w:rPr>
        <w:t>CGI reading for LTE</w:t>
      </w:r>
      <w:r w:rsidR="002F2C29">
        <w:rPr>
          <w:kern w:val="24"/>
          <w:sz w:val="20"/>
          <w:szCs w:val="20"/>
        </w:rPr>
        <w:t xml:space="preserve"> </w:t>
      </w:r>
      <w:r w:rsidRPr="00A835B7">
        <w:rPr>
          <w:kern w:val="24"/>
          <w:sz w:val="20"/>
          <w:szCs w:val="20"/>
        </w:rPr>
        <w:t>cell (NR SA UE, EN-DC UE, NE-DC UE, and NR-DC UE)</w:t>
      </w:r>
    </w:p>
    <w:p w14:paraId="3E51E453" w14:textId="77777777" w:rsidR="007242BB" w:rsidRDefault="007242BB" w:rsidP="007242BB">
      <w:pPr>
        <w:pStyle w:val="NormalWeb"/>
        <w:numPr>
          <w:ilvl w:val="0"/>
          <w:numId w:val="10"/>
        </w:numPr>
        <w:spacing w:before="0" w:beforeAutospacing="0" w:after="120" w:afterAutospacing="0"/>
        <w:rPr>
          <w:bCs/>
          <w:kern w:val="24"/>
          <w:sz w:val="20"/>
          <w:szCs w:val="20"/>
          <w:lang w:val="en-GB"/>
        </w:rPr>
      </w:pPr>
      <w:r w:rsidRPr="007242BB">
        <w:rPr>
          <w:bCs/>
          <w:kern w:val="24"/>
          <w:sz w:val="20"/>
          <w:szCs w:val="20"/>
          <w:lang w:val="en-GB"/>
        </w:rPr>
        <w:t xml:space="preserve">RRM requirements of BWP switching </w:t>
      </w:r>
    </w:p>
    <w:p w14:paraId="66B11021" w14:textId="77777777" w:rsidR="00AE3EE3" w:rsidRPr="0065015D" w:rsidRDefault="007242BB" w:rsidP="0065015D">
      <w:pPr>
        <w:pStyle w:val="ListParagraph"/>
        <w:numPr>
          <w:ilvl w:val="1"/>
          <w:numId w:val="14"/>
        </w:numPr>
        <w:spacing w:after="120"/>
        <w:contextualSpacing w:val="0"/>
        <w:rPr>
          <w:kern w:val="24"/>
          <w:sz w:val="20"/>
          <w:szCs w:val="20"/>
        </w:rPr>
      </w:pPr>
      <w:r w:rsidRPr="007242BB">
        <w:rPr>
          <w:kern w:val="24"/>
          <w:sz w:val="20"/>
          <w:szCs w:val="20"/>
        </w:rPr>
        <w:t xml:space="preserve">The </w:t>
      </w:r>
      <w:r w:rsidR="002F2C29">
        <w:rPr>
          <w:kern w:val="24"/>
          <w:sz w:val="20"/>
          <w:szCs w:val="20"/>
        </w:rPr>
        <w:t>Interruption requirement and BWP switching delay</w:t>
      </w:r>
      <w:r w:rsidR="002F2C29" w:rsidRPr="007242BB">
        <w:rPr>
          <w:kern w:val="24"/>
          <w:sz w:val="20"/>
          <w:szCs w:val="20"/>
        </w:rPr>
        <w:t xml:space="preserve"> </w:t>
      </w:r>
      <w:r w:rsidRPr="007242BB">
        <w:rPr>
          <w:kern w:val="24"/>
          <w:sz w:val="20"/>
          <w:szCs w:val="20"/>
        </w:rPr>
        <w:t>requirement when UE is configured or indicated to change BWP on multiple CCs</w:t>
      </w:r>
    </w:p>
    <w:p w14:paraId="31C4A2DF" w14:textId="77777777" w:rsidR="00FE7D3E" w:rsidRPr="00AE3EE3" w:rsidRDefault="002F2C29" w:rsidP="00482CAE">
      <w:pPr>
        <w:pStyle w:val="NormalWeb"/>
        <w:numPr>
          <w:ilvl w:val="0"/>
          <w:numId w:val="10"/>
        </w:numPr>
        <w:spacing w:before="0" w:beforeAutospacing="0" w:after="120" w:afterAutospacing="0"/>
        <w:rPr>
          <w:bCs/>
          <w:kern w:val="24"/>
          <w:sz w:val="20"/>
          <w:szCs w:val="20"/>
          <w:lang w:val="en-GB"/>
        </w:rPr>
      </w:pPr>
      <w:r>
        <w:rPr>
          <w:bCs/>
          <w:kern w:val="24"/>
          <w:sz w:val="20"/>
          <w:szCs w:val="20"/>
          <w:lang w:val="en-GB"/>
        </w:rPr>
        <w:t>I</w:t>
      </w:r>
      <w:r w:rsidRPr="00482CAE">
        <w:rPr>
          <w:bCs/>
          <w:kern w:val="24"/>
          <w:sz w:val="20"/>
          <w:szCs w:val="20"/>
          <w:lang w:val="en-GB"/>
        </w:rPr>
        <w:t>nter-band CA requirement for FR2 UE measurement capability</w:t>
      </w:r>
      <w:r w:rsidR="00FE7D3E">
        <w:rPr>
          <w:bCs/>
          <w:kern w:val="24"/>
          <w:sz w:val="20"/>
          <w:szCs w:val="20"/>
          <w:lang w:val="en-GB"/>
        </w:rPr>
        <w:t xml:space="preserve"> of independent Rx beam </w:t>
      </w:r>
      <w:r w:rsidR="00FE7D3E" w:rsidRPr="00FE7D3E">
        <w:rPr>
          <w:bCs/>
          <w:kern w:val="24"/>
          <w:sz w:val="20"/>
          <w:szCs w:val="20"/>
          <w:lang w:val="en-GB"/>
        </w:rPr>
        <w:t>and/or common beam</w:t>
      </w:r>
    </w:p>
    <w:p w14:paraId="5FA91987" w14:textId="77777777" w:rsidR="002F2C29" w:rsidRPr="00482CAE" w:rsidRDefault="00FE7D3E" w:rsidP="00482CAE">
      <w:pPr>
        <w:pStyle w:val="ListParagraph"/>
        <w:numPr>
          <w:ilvl w:val="1"/>
          <w:numId w:val="14"/>
        </w:numPr>
        <w:spacing w:after="120"/>
        <w:contextualSpacing w:val="0"/>
        <w:rPr>
          <w:kern w:val="24"/>
          <w:sz w:val="20"/>
          <w:szCs w:val="20"/>
        </w:rPr>
      </w:pPr>
      <w:r>
        <w:rPr>
          <w:kern w:val="24"/>
          <w:sz w:val="20"/>
          <w:szCs w:val="20"/>
        </w:rPr>
        <w:t>C</w:t>
      </w:r>
      <w:r w:rsidR="002F2C29" w:rsidRPr="00482CAE">
        <w:rPr>
          <w:kern w:val="24"/>
          <w:sz w:val="20"/>
          <w:szCs w:val="20"/>
        </w:rPr>
        <w:t xml:space="preserve">ell detection/measurement requirement, </w:t>
      </w:r>
    </w:p>
    <w:p w14:paraId="75454C0C" w14:textId="77777777" w:rsidR="002F2C29" w:rsidRPr="00482CAE" w:rsidRDefault="00FE7D3E" w:rsidP="00482CAE">
      <w:pPr>
        <w:pStyle w:val="ListParagraph"/>
        <w:numPr>
          <w:ilvl w:val="1"/>
          <w:numId w:val="14"/>
        </w:numPr>
        <w:spacing w:after="120"/>
        <w:contextualSpacing w:val="0"/>
        <w:rPr>
          <w:kern w:val="24"/>
          <w:sz w:val="20"/>
          <w:szCs w:val="20"/>
        </w:rPr>
      </w:pPr>
      <w:r>
        <w:rPr>
          <w:kern w:val="24"/>
          <w:sz w:val="20"/>
          <w:szCs w:val="20"/>
        </w:rPr>
        <w:t>B</w:t>
      </w:r>
      <w:r w:rsidR="002F2C29" w:rsidRPr="00482CAE">
        <w:rPr>
          <w:kern w:val="24"/>
          <w:sz w:val="20"/>
          <w:szCs w:val="20"/>
        </w:rPr>
        <w:t xml:space="preserve">eam management requirements, </w:t>
      </w:r>
    </w:p>
    <w:p w14:paraId="7E8359CC" w14:textId="77777777" w:rsidR="002F2C29" w:rsidRPr="00482CAE" w:rsidRDefault="002F2C29" w:rsidP="00482CAE">
      <w:pPr>
        <w:pStyle w:val="ListParagraph"/>
        <w:numPr>
          <w:ilvl w:val="1"/>
          <w:numId w:val="14"/>
        </w:numPr>
        <w:spacing w:after="120"/>
        <w:contextualSpacing w:val="0"/>
        <w:rPr>
          <w:kern w:val="24"/>
          <w:sz w:val="20"/>
          <w:szCs w:val="20"/>
        </w:rPr>
      </w:pPr>
      <w:r w:rsidRPr="00482CAE">
        <w:rPr>
          <w:kern w:val="24"/>
          <w:sz w:val="20"/>
          <w:szCs w:val="20"/>
        </w:rPr>
        <w:t xml:space="preserve">Scell activation requirement, </w:t>
      </w:r>
    </w:p>
    <w:p w14:paraId="1018E79D" w14:textId="77777777" w:rsidR="002F2C29" w:rsidRPr="00482CAE" w:rsidRDefault="00FE7D3E" w:rsidP="00482CAE">
      <w:pPr>
        <w:pStyle w:val="ListParagraph"/>
        <w:numPr>
          <w:ilvl w:val="1"/>
          <w:numId w:val="14"/>
        </w:numPr>
        <w:spacing w:after="120"/>
        <w:contextualSpacing w:val="0"/>
        <w:rPr>
          <w:kern w:val="24"/>
          <w:sz w:val="20"/>
          <w:szCs w:val="20"/>
        </w:rPr>
      </w:pPr>
      <w:r>
        <w:rPr>
          <w:kern w:val="24"/>
          <w:sz w:val="20"/>
          <w:szCs w:val="20"/>
        </w:rPr>
        <w:t>I</w:t>
      </w:r>
      <w:r w:rsidR="002F2C29" w:rsidRPr="00482CAE">
        <w:rPr>
          <w:kern w:val="24"/>
          <w:sz w:val="20"/>
          <w:szCs w:val="20"/>
        </w:rPr>
        <w:t xml:space="preserve">nterruption requirement, </w:t>
      </w:r>
    </w:p>
    <w:p w14:paraId="267A394B" w14:textId="77777777" w:rsidR="002F2C29" w:rsidRDefault="00FE7D3E" w:rsidP="00AE3EE3">
      <w:pPr>
        <w:pStyle w:val="ListParagraph"/>
        <w:numPr>
          <w:ilvl w:val="1"/>
          <w:numId w:val="14"/>
        </w:numPr>
        <w:spacing w:after="120"/>
        <w:contextualSpacing w:val="0"/>
        <w:rPr>
          <w:kern w:val="24"/>
          <w:sz w:val="20"/>
          <w:szCs w:val="20"/>
        </w:rPr>
      </w:pPr>
      <w:r>
        <w:rPr>
          <w:kern w:val="24"/>
          <w:sz w:val="20"/>
          <w:szCs w:val="20"/>
        </w:rPr>
        <w:t>S</w:t>
      </w:r>
      <w:r w:rsidR="002F2C29" w:rsidRPr="00482CAE">
        <w:rPr>
          <w:kern w:val="24"/>
          <w:sz w:val="20"/>
          <w:szCs w:val="20"/>
        </w:rPr>
        <w:t xml:space="preserve">cheduling restriction requirement </w:t>
      </w:r>
    </w:p>
    <w:p w14:paraId="39F4C21F" w14:textId="77777777" w:rsidR="00FE7D3E" w:rsidRPr="00AE3EE3" w:rsidRDefault="00FE7D3E" w:rsidP="00482CAE">
      <w:pPr>
        <w:pStyle w:val="ListParagraph"/>
        <w:spacing w:after="120"/>
        <w:contextualSpacing w:val="0"/>
        <w:rPr>
          <w:kern w:val="24"/>
          <w:sz w:val="20"/>
          <w:szCs w:val="20"/>
        </w:rPr>
      </w:pPr>
      <w:r>
        <w:rPr>
          <w:kern w:val="24"/>
          <w:sz w:val="20"/>
          <w:szCs w:val="20"/>
        </w:rPr>
        <w:t xml:space="preserve">Note: </w:t>
      </w:r>
      <w:r w:rsidRPr="00FE7D3E">
        <w:rPr>
          <w:kern w:val="24"/>
          <w:sz w:val="20"/>
          <w:szCs w:val="20"/>
        </w:rPr>
        <w:t xml:space="preserve">RAN4 RRM work should be held until RF </w:t>
      </w:r>
      <w:r w:rsidR="00874D26">
        <w:rPr>
          <w:kern w:val="24"/>
          <w:sz w:val="20"/>
          <w:szCs w:val="20"/>
        </w:rPr>
        <w:t>session</w:t>
      </w:r>
      <w:r w:rsidR="00874D26" w:rsidRPr="00FE7D3E">
        <w:rPr>
          <w:kern w:val="24"/>
          <w:sz w:val="20"/>
          <w:szCs w:val="20"/>
        </w:rPr>
        <w:t xml:space="preserve"> </w:t>
      </w:r>
      <w:r w:rsidRPr="00FE7D3E">
        <w:rPr>
          <w:kern w:val="24"/>
          <w:sz w:val="20"/>
          <w:szCs w:val="20"/>
        </w:rPr>
        <w:t>concludes the feasibility study on beamforming with independent Rx beam and/or common beam for inter-band CA</w:t>
      </w:r>
      <w:r w:rsidR="00573864" w:rsidRPr="00573864">
        <w:t xml:space="preserve"> </w:t>
      </w:r>
      <w:r w:rsidR="00573864" w:rsidRPr="00573864">
        <w:rPr>
          <w:kern w:val="24"/>
          <w:sz w:val="20"/>
          <w:szCs w:val="20"/>
        </w:rPr>
        <w:t>in Rel-16 FR2 RF Work Item (</w:t>
      </w:r>
      <w:hyperlink r:id="rId12" w:history="1">
        <w:r w:rsidR="00573864" w:rsidRPr="00520B0B">
          <w:rPr>
            <w:rStyle w:val="Hyperlink"/>
            <w:kern w:val="24"/>
            <w:sz w:val="20"/>
            <w:szCs w:val="20"/>
          </w:rPr>
          <w:t>RP-190761</w:t>
        </w:r>
      </w:hyperlink>
      <w:r w:rsidR="00573864" w:rsidRPr="00573864">
        <w:rPr>
          <w:kern w:val="24"/>
          <w:sz w:val="20"/>
          <w:szCs w:val="20"/>
        </w:rPr>
        <w:t>)</w:t>
      </w:r>
    </w:p>
    <w:p w14:paraId="7DC7EADC" w14:textId="77777777" w:rsidR="00875C94" w:rsidRDefault="00875C94" w:rsidP="00875C94">
      <w:pPr>
        <w:pStyle w:val="NormalWeb"/>
        <w:numPr>
          <w:ilvl w:val="0"/>
          <w:numId w:val="10"/>
        </w:numPr>
        <w:spacing w:before="0" w:beforeAutospacing="0" w:after="120" w:afterAutospacing="0"/>
        <w:rPr>
          <w:bCs/>
          <w:kern w:val="24"/>
          <w:sz w:val="20"/>
          <w:szCs w:val="20"/>
          <w:lang w:val="en-GB"/>
        </w:rPr>
      </w:pPr>
      <w:r>
        <w:rPr>
          <w:bCs/>
          <w:kern w:val="24"/>
          <w:sz w:val="20"/>
          <w:szCs w:val="20"/>
          <w:lang w:val="en-GB"/>
        </w:rPr>
        <w:t>I</w:t>
      </w:r>
      <w:r w:rsidRPr="00875C94">
        <w:rPr>
          <w:bCs/>
          <w:kern w:val="24"/>
          <w:sz w:val="20"/>
          <w:szCs w:val="20"/>
          <w:lang w:val="en-GB"/>
        </w:rPr>
        <w:t>nter-frequency measurement</w:t>
      </w:r>
      <w:r>
        <w:rPr>
          <w:bCs/>
          <w:kern w:val="24"/>
          <w:sz w:val="20"/>
          <w:szCs w:val="20"/>
          <w:lang w:val="en-GB"/>
        </w:rPr>
        <w:t xml:space="preserve"> requirement</w:t>
      </w:r>
      <w:r w:rsidRPr="00875C94">
        <w:rPr>
          <w:bCs/>
          <w:kern w:val="24"/>
          <w:sz w:val="20"/>
          <w:szCs w:val="20"/>
          <w:lang w:val="en-GB"/>
        </w:rPr>
        <w:t xml:space="preserve"> without </w:t>
      </w:r>
      <w:r>
        <w:rPr>
          <w:bCs/>
          <w:kern w:val="24"/>
          <w:sz w:val="20"/>
          <w:szCs w:val="20"/>
          <w:lang w:val="en-GB"/>
        </w:rPr>
        <w:t>MG</w:t>
      </w:r>
      <w:r w:rsidRPr="007242BB">
        <w:rPr>
          <w:bCs/>
          <w:kern w:val="24"/>
          <w:sz w:val="20"/>
          <w:szCs w:val="20"/>
          <w:lang w:val="en-GB"/>
        </w:rPr>
        <w:t xml:space="preserve"> </w:t>
      </w:r>
    </w:p>
    <w:p w14:paraId="798A04B0" w14:textId="77777777" w:rsidR="00875C94" w:rsidRDefault="00875C94" w:rsidP="00875C94">
      <w:pPr>
        <w:pStyle w:val="ListParagraph"/>
        <w:numPr>
          <w:ilvl w:val="1"/>
          <w:numId w:val="14"/>
        </w:numPr>
        <w:spacing w:after="120"/>
        <w:contextualSpacing w:val="0"/>
        <w:rPr>
          <w:kern w:val="24"/>
          <w:sz w:val="20"/>
          <w:szCs w:val="20"/>
        </w:rPr>
      </w:pPr>
      <w:r>
        <w:rPr>
          <w:kern w:val="24"/>
          <w:sz w:val="20"/>
          <w:szCs w:val="20"/>
        </w:rPr>
        <w:t>RRM</w:t>
      </w:r>
      <w:r w:rsidRPr="00875C94">
        <w:rPr>
          <w:kern w:val="24"/>
          <w:sz w:val="20"/>
          <w:szCs w:val="20"/>
        </w:rPr>
        <w:t xml:space="preserve"> requirements for inter-frequency measurement without </w:t>
      </w:r>
      <w:r>
        <w:rPr>
          <w:kern w:val="24"/>
          <w:sz w:val="20"/>
          <w:szCs w:val="20"/>
        </w:rPr>
        <w:t>MG</w:t>
      </w:r>
      <w:r w:rsidRPr="00875C94">
        <w:rPr>
          <w:kern w:val="24"/>
          <w:sz w:val="20"/>
          <w:szCs w:val="20"/>
        </w:rPr>
        <w:t xml:space="preserve"> when the SSB is completely contai</w:t>
      </w:r>
      <w:r>
        <w:rPr>
          <w:kern w:val="24"/>
          <w:sz w:val="20"/>
          <w:szCs w:val="20"/>
        </w:rPr>
        <w:t>ned in the active BWP of the UE</w:t>
      </w:r>
    </w:p>
    <w:p w14:paraId="67788456" w14:textId="77777777" w:rsidR="00FE2DEE" w:rsidRDefault="00FE2DEE" w:rsidP="00FE2DEE">
      <w:pPr>
        <w:pStyle w:val="NormalWeb"/>
        <w:numPr>
          <w:ilvl w:val="0"/>
          <w:numId w:val="10"/>
        </w:numPr>
        <w:spacing w:before="0" w:beforeAutospacing="0" w:after="120" w:afterAutospacing="0"/>
        <w:rPr>
          <w:bCs/>
          <w:kern w:val="24"/>
          <w:sz w:val="20"/>
          <w:szCs w:val="20"/>
          <w:lang w:val="en-GB"/>
        </w:rPr>
      </w:pPr>
      <w:bookmarkStart w:id="1" w:name="_Hlk18508776"/>
      <w:r>
        <w:rPr>
          <w:bCs/>
          <w:kern w:val="24"/>
          <w:sz w:val="20"/>
          <w:szCs w:val="20"/>
          <w:lang w:val="en-GB"/>
        </w:rPr>
        <w:t>M</w:t>
      </w:r>
      <w:r w:rsidRPr="00C155F7">
        <w:rPr>
          <w:bCs/>
          <w:kern w:val="24"/>
          <w:sz w:val="20"/>
          <w:szCs w:val="20"/>
          <w:lang w:val="en-GB"/>
        </w:rPr>
        <w:t xml:space="preserve">andating more </w:t>
      </w:r>
      <w:r>
        <w:rPr>
          <w:bCs/>
          <w:kern w:val="24"/>
          <w:sz w:val="20"/>
          <w:szCs w:val="20"/>
          <w:lang w:val="en-GB"/>
        </w:rPr>
        <w:t xml:space="preserve">measurement </w:t>
      </w:r>
      <w:r w:rsidRPr="00C155F7">
        <w:rPr>
          <w:bCs/>
          <w:kern w:val="24"/>
          <w:sz w:val="20"/>
          <w:szCs w:val="20"/>
          <w:lang w:val="en-GB"/>
        </w:rPr>
        <w:t>gap patterns</w:t>
      </w:r>
      <w:r>
        <w:rPr>
          <w:bCs/>
          <w:kern w:val="24"/>
          <w:sz w:val="20"/>
          <w:szCs w:val="20"/>
          <w:lang w:val="en-GB"/>
        </w:rPr>
        <w:t xml:space="preserve"> for R16 RRM </w:t>
      </w:r>
    </w:p>
    <w:p w14:paraId="1579B368" w14:textId="77777777" w:rsidR="00FE2DEE" w:rsidRDefault="00FE2DEE" w:rsidP="00FE2DEE">
      <w:pPr>
        <w:pStyle w:val="ListParagraph"/>
        <w:numPr>
          <w:ilvl w:val="1"/>
          <w:numId w:val="14"/>
        </w:numPr>
        <w:spacing w:after="120"/>
        <w:contextualSpacing w:val="0"/>
        <w:rPr>
          <w:bCs/>
          <w:kern w:val="24"/>
          <w:sz w:val="20"/>
          <w:szCs w:val="20"/>
          <w:lang w:val="en-GB"/>
        </w:rPr>
      </w:pPr>
      <w:r>
        <w:rPr>
          <w:bCs/>
          <w:kern w:val="24"/>
          <w:sz w:val="20"/>
          <w:szCs w:val="20"/>
          <w:lang w:val="en-GB"/>
        </w:rPr>
        <w:t>Discuss on the possible benefits and network/UE complexity aspects of mandating additional measurement gap pattern(s) for R16 RRM based on R15 measurement gap applicability requirements.</w:t>
      </w:r>
    </w:p>
    <w:p w14:paraId="78E4604A" w14:textId="77777777" w:rsidR="00FE2DEE" w:rsidRPr="00FE2DEE" w:rsidRDefault="00FE2DEE" w:rsidP="00FE2DEE">
      <w:pPr>
        <w:pStyle w:val="ListParagraph"/>
        <w:numPr>
          <w:ilvl w:val="1"/>
          <w:numId w:val="14"/>
        </w:numPr>
        <w:spacing w:after="120"/>
        <w:contextualSpacing w:val="0"/>
        <w:rPr>
          <w:bCs/>
          <w:kern w:val="24"/>
          <w:sz w:val="20"/>
          <w:szCs w:val="20"/>
          <w:lang w:val="en-GB"/>
        </w:rPr>
      </w:pPr>
      <w:r w:rsidRPr="00DF0DC6">
        <w:rPr>
          <w:bCs/>
          <w:kern w:val="24"/>
          <w:sz w:val="20"/>
          <w:szCs w:val="20"/>
          <w:lang w:val="en-GB"/>
        </w:rPr>
        <w:t xml:space="preserve">If the conclusion is to mandate additional gap pattern(s), </w:t>
      </w:r>
      <w:r>
        <w:rPr>
          <w:bCs/>
          <w:kern w:val="24"/>
          <w:sz w:val="20"/>
          <w:szCs w:val="20"/>
          <w:lang w:val="en-GB"/>
        </w:rPr>
        <w:t>inform</w:t>
      </w:r>
      <w:r w:rsidRPr="00FE2DEE">
        <w:rPr>
          <w:bCs/>
          <w:kern w:val="24"/>
          <w:sz w:val="20"/>
          <w:szCs w:val="20"/>
          <w:lang w:val="en-GB"/>
        </w:rPr>
        <w:t xml:space="preserve"> RAN2 by LS</w:t>
      </w:r>
      <w:r>
        <w:rPr>
          <w:bCs/>
          <w:kern w:val="24"/>
          <w:sz w:val="20"/>
          <w:szCs w:val="20"/>
          <w:lang w:val="en-GB"/>
        </w:rPr>
        <w:t>.</w:t>
      </w:r>
      <w:bookmarkEnd w:id="1"/>
    </w:p>
    <w:p w14:paraId="6E8699BC" w14:textId="77777777" w:rsidR="00FE2DEE" w:rsidRPr="00FE2DEE" w:rsidRDefault="00FE2DEE" w:rsidP="00FE2DEE">
      <w:pPr>
        <w:spacing w:after="120"/>
        <w:rPr>
          <w:kern w:val="24"/>
        </w:rPr>
      </w:pPr>
    </w:p>
    <w:p w14:paraId="69380263" w14:textId="77777777" w:rsidR="00552A52" w:rsidRDefault="00552A52" w:rsidP="00552A52">
      <w:pPr>
        <w:spacing w:after="0"/>
        <w:jc w:val="both"/>
        <w:rPr>
          <w:b/>
          <w:bCs/>
          <w:u w:val="single"/>
          <w:lang w:val="en-US"/>
        </w:rPr>
      </w:pPr>
      <w:r>
        <w:rPr>
          <w:b/>
          <w:bCs/>
          <w:u w:val="single"/>
          <w:lang w:val="en-US"/>
        </w:rPr>
        <w:t xml:space="preserve">Study </w:t>
      </w:r>
      <w:r w:rsidRPr="00142E3D">
        <w:rPr>
          <w:b/>
          <w:bCs/>
          <w:u w:val="single"/>
          <w:lang w:val="en-US"/>
        </w:rPr>
        <w:t>phase:</w:t>
      </w:r>
    </w:p>
    <w:p w14:paraId="24C07CFD" w14:textId="77777777" w:rsidR="009A2185" w:rsidRDefault="009A2185" w:rsidP="00552A52">
      <w:pPr>
        <w:spacing w:after="0"/>
        <w:jc w:val="both"/>
        <w:rPr>
          <w:b/>
          <w:bCs/>
          <w:u w:val="single"/>
          <w:lang w:val="en-US"/>
        </w:rPr>
      </w:pPr>
    </w:p>
    <w:p w14:paraId="0787B467" w14:textId="77777777" w:rsidR="009A2185" w:rsidRPr="00A835B7" w:rsidRDefault="009A2185" w:rsidP="009A2185">
      <w:pPr>
        <w:pStyle w:val="ListParagraph"/>
        <w:spacing w:after="120"/>
        <w:ind w:left="0"/>
        <w:contextualSpacing w:val="0"/>
        <w:rPr>
          <w:kern w:val="24"/>
          <w:sz w:val="20"/>
          <w:szCs w:val="20"/>
        </w:rPr>
      </w:pPr>
      <w:r w:rsidRPr="00A835B7">
        <w:rPr>
          <w:kern w:val="24"/>
          <w:sz w:val="20"/>
          <w:szCs w:val="20"/>
        </w:rPr>
        <w:t xml:space="preserve">To </w:t>
      </w:r>
      <w:r>
        <w:rPr>
          <w:kern w:val="24"/>
          <w:sz w:val="20"/>
          <w:szCs w:val="20"/>
        </w:rPr>
        <w:t xml:space="preserve">study the feasibility or necessity </w:t>
      </w:r>
      <w:r w:rsidR="00874D26">
        <w:rPr>
          <w:kern w:val="24"/>
          <w:sz w:val="20"/>
          <w:szCs w:val="20"/>
        </w:rPr>
        <w:t>to introduce the requirements for</w:t>
      </w:r>
      <w:r w:rsidRPr="00A835B7">
        <w:rPr>
          <w:kern w:val="24"/>
          <w:sz w:val="20"/>
          <w:szCs w:val="20"/>
        </w:rPr>
        <w:t xml:space="preserve"> the following </w:t>
      </w:r>
      <w:r>
        <w:rPr>
          <w:kern w:val="24"/>
          <w:sz w:val="20"/>
          <w:szCs w:val="20"/>
        </w:rPr>
        <w:t>aspects</w:t>
      </w:r>
      <w:r w:rsidRPr="00A835B7">
        <w:rPr>
          <w:kern w:val="24"/>
          <w:sz w:val="20"/>
          <w:szCs w:val="20"/>
        </w:rPr>
        <w:t>:</w:t>
      </w:r>
    </w:p>
    <w:p w14:paraId="7C20999F" w14:textId="77777777" w:rsidR="002F5BD6" w:rsidRPr="00875C94" w:rsidRDefault="00875C94" w:rsidP="00FE2DEE">
      <w:pPr>
        <w:pStyle w:val="NormalWeb"/>
        <w:numPr>
          <w:ilvl w:val="0"/>
          <w:numId w:val="22"/>
        </w:numPr>
        <w:spacing w:before="0" w:beforeAutospacing="0" w:after="120" w:afterAutospacing="0"/>
        <w:rPr>
          <w:bCs/>
          <w:kern w:val="24"/>
          <w:sz w:val="20"/>
          <w:szCs w:val="20"/>
          <w:lang w:val="en-GB"/>
        </w:rPr>
      </w:pPr>
      <w:r w:rsidRPr="00875C94">
        <w:rPr>
          <w:bCs/>
          <w:kern w:val="24"/>
          <w:sz w:val="20"/>
          <w:szCs w:val="20"/>
          <w:lang w:val="en-GB"/>
        </w:rPr>
        <w:t>RRM requirements for UE specific channel BW change in FR1 and FR2</w:t>
      </w:r>
    </w:p>
    <w:p w14:paraId="09B27089" w14:textId="77777777" w:rsidR="00875C94" w:rsidRDefault="00875C94" w:rsidP="00875C94">
      <w:pPr>
        <w:pStyle w:val="ListParagraph"/>
        <w:numPr>
          <w:ilvl w:val="1"/>
          <w:numId w:val="14"/>
        </w:numPr>
        <w:spacing w:after="120"/>
        <w:contextualSpacing w:val="0"/>
        <w:rPr>
          <w:kern w:val="24"/>
          <w:sz w:val="20"/>
          <w:szCs w:val="20"/>
        </w:rPr>
      </w:pPr>
      <w:r w:rsidRPr="00875C94">
        <w:rPr>
          <w:kern w:val="24"/>
          <w:sz w:val="20"/>
          <w:szCs w:val="20"/>
        </w:rPr>
        <w:t xml:space="preserve">Study </w:t>
      </w:r>
      <w:r w:rsidR="00FB3A9E">
        <w:rPr>
          <w:kern w:val="24"/>
          <w:sz w:val="20"/>
          <w:szCs w:val="20"/>
        </w:rPr>
        <w:t xml:space="preserve">to introduce </w:t>
      </w:r>
      <w:r w:rsidRPr="00875C94">
        <w:rPr>
          <w:bCs/>
          <w:kern w:val="24"/>
          <w:sz w:val="20"/>
          <w:szCs w:val="20"/>
          <w:lang w:val="en-GB"/>
        </w:rPr>
        <w:t>RRM requirements for UE specific channel BW change</w:t>
      </w:r>
      <w:r>
        <w:rPr>
          <w:bCs/>
          <w:kern w:val="24"/>
          <w:sz w:val="20"/>
          <w:szCs w:val="20"/>
          <w:lang w:val="en-GB"/>
        </w:rPr>
        <w:t xml:space="preserve"> </w:t>
      </w:r>
    </w:p>
    <w:p w14:paraId="1D93F058" w14:textId="77777777" w:rsidR="00AE3EE3" w:rsidRDefault="00AE3EE3" w:rsidP="00482CAE">
      <w:pPr>
        <w:pStyle w:val="ListParagraph"/>
        <w:spacing w:after="120"/>
        <w:contextualSpacing w:val="0"/>
        <w:rPr>
          <w:kern w:val="24"/>
          <w:sz w:val="20"/>
          <w:szCs w:val="20"/>
        </w:rPr>
      </w:pPr>
      <w:r>
        <w:rPr>
          <w:kern w:val="24"/>
          <w:sz w:val="20"/>
          <w:szCs w:val="20"/>
        </w:rPr>
        <w:t xml:space="preserve">Note: </w:t>
      </w:r>
      <w:r w:rsidRPr="00AE3EE3">
        <w:rPr>
          <w:kern w:val="24"/>
          <w:sz w:val="20"/>
          <w:szCs w:val="20"/>
        </w:rPr>
        <w:t>If requirements are introduced, they should be power class agnostic for both FR1 and FR2</w:t>
      </w:r>
    </w:p>
    <w:p w14:paraId="4F7818C4" w14:textId="77777777" w:rsidR="00FB3A9E" w:rsidRPr="00875C94" w:rsidRDefault="00FB3A9E" w:rsidP="00FE2DEE">
      <w:pPr>
        <w:pStyle w:val="NormalWeb"/>
        <w:numPr>
          <w:ilvl w:val="0"/>
          <w:numId w:val="22"/>
        </w:numPr>
        <w:spacing w:before="0" w:beforeAutospacing="0" w:after="120" w:afterAutospacing="0"/>
        <w:rPr>
          <w:bCs/>
          <w:kern w:val="24"/>
          <w:sz w:val="20"/>
          <w:szCs w:val="20"/>
          <w:lang w:val="en-GB"/>
        </w:rPr>
      </w:pPr>
      <w:r w:rsidRPr="00FB3A9E">
        <w:rPr>
          <w:bCs/>
          <w:kern w:val="24"/>
          <w:sz w:val="20"/>
          <w:szCs w:val="20"/>
          <w:lang w:val="en-GB"/>
        </w:rPr>
        <w:t>Non-simultaneous UL carrier operation in FR2</w:t>
      </w:r>
    </w:p>
    <w:p w14:paraId="4D5AE4E7" w14:textId="77777777" w:rsidR="00FB3A9E" w:rsidRDefault="00FB3A9E" w:rsidP="00482CAE">
      <w:pPr>
        <w:pStyle w:val="ListParagraph"/>
        <w:numPr>
          <w:ilvl w:val="1"/>
          <w:numId w:val="14"/>
        </w:numPr>
        <w:spacing w:after="120"/>
        <w:contextualSpacing w:val="0"/>
        <w:rPr>
          <w:kern w:val="24"/>
          <w:sz w:val="20"/>
          <w:szCs w:val="20"/>
        </w:rPr>
      </w:pPr>
      <w:r w:rsidRPr="00482CAE">
        <w:rPr>
          <w:kern w:val="24"/>
          <w:sz w:val="20"/>
          <w:szCs w:val="20"/>
        </w:rPr>
        <w:t>RRM requirements for non-simultaneous transmission on aggregated inter-band FR2 UL carriers</w:t>
      </w:r>
    </w:p>
    <w:p w14:paraId="330C599F" w14:textId="77777777" w:rsidR="00FB3A9E" w:rsidRDefault="00FB3A9E" w:rsidP="000E3689">
      <w:pPr>
        <w:pStyle w:val="ListParagraph"/>
        <w:numPr>
          <w:ilvl w:val="2"/>
          <w:numId w:val="14"/>
        </w:numPr>
        <w:spacing w:after="120"/>
        <w:contextualSpacing w:val="0"/>
        <w:rPr>
          <w:kern w:val="24"/>
          <w:sz w:val="20"/>
          <w:szCs w:val="20"/>
        </w:rPr>
      </w:pPr>
      <w:r w:rsidRPr="00482CAE">
        <w:rPr>
          <w:kern w:val="24"/>
          <w:sz w:val="20"/>
          <w:szCs w:val="20"/>
        </w:rPr>
        <w:t>Phase 1: Based on the outcome of Phase 1 of the corresponding objective in the Rel-16 FR2 RF Work Item</w:t>
      </w:r>
      <w:r w:rsidR="000E3689">
        <w:rPr>
          <w:kern w:val="24"/>
          <w:sz w:val="20"/>
          <w:szCs w:val="20"/>
        </w:rPr>
        <w:t xml:space="preserve"> </w:t>
      </w:r>
      <w:r w:rsidR="00520B0B" w:rsidRPr="00573864">
        <w:rPr>
          <w:kern w:val="24"/>
          <w:sz w:val="20"/>
          <w:szCs w:val="20"/>
        </w:rPr>
        <w:t>(</w:t>
      </w:r>
      <w:hyperlink r:id="rId13" w:history="1">
        <w:r w:rsidR="00520B0B" w:rsidRPr="00520B0B">
          <w:rPr>
            <w:rStyle w:val="Hyperlink"/>
            <w:kern w:val="24"/>
            <w:sz w:val="20"/>
            <w:szCs w:val="20"/>
          </w:rPr>
          <w:t>RP-190761</w:t>
        </w:r>
      </w:hyperlink>
      <w:r w:rsidR="00520B0B" w:rsidRPr="00573864">
        <w:rPr>
          <w:kern w:val="24"/>
          <w:sz w:val="20"/>
          <w:szCs w:val="20"/>
        </w:rPr>
        <w:t>)</w:t>
      </w:r>
      <w:r w:rsidR="00520B0B">
        <w:rPr>
          <w:kern w:val="24"/>
          <w:sz w:val="20"/>
          <w:szCs w:val="20"/>
        </w:rPr>
        <w:t xml:space="preserve">, </w:t>
      </w:r>
      <w:r w:rsidRPr="00482CAE">
        <w:rPr>
          <w:kern w:val="24"/>
          <w:sz w:val="20"/>
          <w:szCs w:val="20"/>
        </w:rPr>
        <w:t>study switching delays associated with UL BWP configuration and activation across non-simultaneous UL carriers and study potential impacts on RAN1 and/or RAN2 specifications</w:t>
      </w:r>
    </w:p>
    <w:p w14:paraId="7BD6EB38" w14:textId="77777777" w:rsidR="00FB3A9E" w:rsidRPr="00482CAE" w:rsidRDefault="00FB3A9E" w:rsidP="00482CAE">
      <w:pPr>
        <w:pStyle w:val="ListParagraph"/>
        <w:numPr>
          <w:ilvl w:val="3"/>
          <w:numId w:val="14"/>
        </w:numPr>
        <w:spacing w:after="120"/>
        <w:contextualSpacing w:val="0"/>
        <w:rPr>
          <w:kern w:val="24"/>
          <w:sz w:val="20"/>
          <w:szCs w:val="20"/>
        </w:rPr>
      </w:pPr>
      <w:r w:rsidRPr="00482CAE">
        <w:rPr>
          <w:kern w:val="24"/>
          <w:sz w:val="20"/>
          <w:szCs w:val="20"/>
        </w:rPr>
        <w:t>NOTE: This work to start after Phase 1 of the RF Work Item concludes that it is feasible</w:t>
      </w:r>
    </w:p>
    <w:p w14:paraId="7F0AC7F7" w14:textId="77777777" w:rsidR="00FB3A9E" w:rsidRPr="00482CAE" w:rsidRDefault="00FB3A9E" w:rsidP="00482CAE">
      <w:pPr>
        <w:pStyle w:val="ListParagraph"/>
        <w:numPr>
          <w:ilvl w:val="2"/>
          <w:numId w:val="14"/>
        </w:numPr>
        <w:spacing w:after="120"/>
        <w:contextualSpacing w:val="0"/>
        <w:rPr>
          <w:kern w:val="24"/>
          <w:sz w:val="20"/>
          <w:szCs w:val="20"/>
        </w:rPr>
      </w:pPr>
      <w:r w:rsidRPr="00482CAE">
        <w:rPr>
          <w:kern w:val="24"/>
          <w:sz w:val="20"/>
          <w:szCs w:val="20"/>
        </w:rPr>
        <w:t>Phase 2: Define the corresponding delay and interruption requirements if identified</w:t>
      </w:r>
    </w:p>
    <w:p w14:paraId="5BA63C0D" w14:textId="77777777" w:rsidR="00FB3A9E" w:rsidRPr="00482CAE" w:rsidRDefault="00FB3A9E" w:rsidP="00482CAE">
      <w:pPr>
        <w:pStyle w:val="ListParagraph"/>
        <w:numPr>
          <w:ilvl w:val="1"/>
          <w:numId w:val="14"/>
        </w:numPr>
        <w:spacing w:after="120"/>
        <w:contextualSpacing w:val="0"/>
        <w:rPr>
          <w:kern w:val="24"/>
          <w:sz w:val="20"/>
          <w:szCs w:val="20"/>
        </w:rPr>
      </w:pPr>
      <w:r w:rsidRPr="00482CAE">
        <w:rPr>
          <w:kern w:val="24"/>
          <w:sz w:val="20"/>
          <w:szCs w:val="20"/>
        </w:rPr>
        <w:t>RRM requirements for non-simultaneous transmission on aggregated intra-band non-contiguous FR2 UL carriers</w:t>
      </w:r>
    </w:p>
    <w:p w14:paraId="135A992A" w14:textId="77777777" w:rsidR="00FB3A9E" w:rsidRPr="00482CAE" w:rsidRDefault="00FB3A9E" w:rsidP="000E3689">
      <w:pPr>
        <w:pStyle w:val="ListParagraph"/>
        <w:numPr>
          <w:ilvl w:val="2"/>
          <w:numId w:val="14"/>
        </w:numPr>
        <w:spacing w:after="120"/>
        <w:contextualSpacing w:val="0"/>
        <w:rPr>
          <w:kern w:val="24"/>
          <w:sz w:val="20"/>
          <w:szCs w:val="20"/>
        </w:rPr>
      </w:pPr>
      <w:r w:rsidRPr="00482CAE">
        <w:rPr>
          <w:kern w:val="24"/>
          <w:sz w:val="20"/>
          <w:szCs w:val="20"/>
        </w:rPr>
        <w:lastRenderedPageBreak/>
        <w:t>Phase 1: Based on the outcome of Phase 1 of the corresponding objective in the Rel-16 FR2 RF Work Item</w:t>
      </w:r>
      <w:r w:rsidR="000E3689">
        <w:rPr>
          <w:kern w:val="24"/>
          <w:sz w:val="20"/>
          <w:szCs w:val="20"/>
        </w:rPr>
        <w:t xml:space="preserve"> </w:t>
      </w:r>
      <w:r w:rsidR="00520B0B" w:rsidRPr="00573864">
        <w:rPr>
          <w:kern w:val="24"/>
          <w:sz w:val="20"/>
          <w:szCs w:val="20"/>
        </w:rPr>
        <w:t>(</w:t>
      </w:r>
      <w:hyperlink r:id="rId14" w:history="1">
        <w:r w:rsidR="00520B0B" w:rsidRPr="00520B0B">
          <w:rPr>
            <w:rStyle w:val="Hyperlink"/>
            <w:kern w:val="24"/>
            <w:sz w:val="20"/>
            <w:szCs w:val="20"/>
          </w:rPr>
          <w:t>RP-190761</w:t>
        </w:r>
      </w:hyperlink>
      <w:r w:rsidR="00520B0B" w:rsidRPr="00573864">
        <w:rPr>
          <w:kern w:val="24"/>
          <w:sz w:val="20"/>
          <w:szCs w:val="20"/>
        </w:rPr>
        <w:t>)</w:t>
      </w:r>
      <w:r w:rsidR="000E3689" w:rsidRPr="00482CAE">
        <w:rPr>
          <w:kern w:val="24"/>
          <w:sz w:val="20"/>
          <w:szCs w:val="20"/>
        </w:rPr>
        <w:t xml:space="preserve">, </w:t>
      </w:r>
      <w:r w:rsidRPr="00482CAE">
        <w:rPr>
          <w:kern w:val="24"/>
          <w:sz w:val="20"/>
          <w:szCs w:val="20"/>
        </w:rPr>
        <w:t>study switching delays associated with UL BWP configuration and activation across non-simultaneous UL carriers and study potential impacts on RAN1 and/or RAN2 specifications</w:t>
      </w:r>
    </w:p>
    <w:p w14:paraId="15B29CF4" w14:textId="77777777" w:rsidR="00FB3A9E" w:rsidRPr="00482CAE" w:rsidRDefault="00FB3A9E" w:rsidP="00482CAE">
      <w:pPr>
        <w:pStyle w:val="ListParagraph"/>
        <w:numPr>
          <w:ilvl w:val="3"/>
          <w:numId w:val="14"/>
        </w:numPr>
        <w:spacing w:after="120"/>
        <w:contextualSpacing w:val="0"/>
        <w:rPr>
          <w:kern w:val="24"/>
          <w:sz w:val="20"/>
          <w:szCs w:val="20"/>
        </w:rPr>
      </w:pPr>
      <w:r w:rsidRPr="00482CAE">
        <w:rPr>
          <w:kern w:val="24"/>
          <w:sz w:val="20"/>
          <w:szCs w:val="20"/>
        </w:rPr>
        <w:t>NOTE: This work to start after Phase 1 of the RF Work Item concludes that it is feasible</w:t>
      </w:r>
    </w:p>
    <w:p w14:paraId="003BF511" w14:textId="77777777" w:rsidR="00FB3A9E" w:rsidRDefault="00FB3A9E" w:rsidP="00482CAE">
      <w:pPr>
        <w:pStyle w:val="ListParagraph"/>
        <w:numPr>
          <w:ilvl w:val="2"/>
          <w:numId w:val="14"/>
        </w:numPr>
        <w:spacing w:after="120"/>
        <w:contextualSpacing w:val="0"/>
        <w:rPr>
          <w:kern w:val="24"/>
          <w:sz w:val="20"/>
          <w:szCs w:val="20"/>
        </w:rPr>
      </w:pPr>
      <w:r w:rsidRPr="00482CAE">
        <w:rPr>
          <w:kern w:val="24"/>
          <w:sz w:val="20"/>
          <w:szCs w:val="20"/>
        </w:rPr>
        <w:t>Phase 2: Define the corresponding delay and interruption requirements if identified</w:t>
      </w:r>
    </w:p>
    <w:p w14:paraId="1735380A" w14:textId="77777777" w:rsidR="00C155F7" w:rsidRPr="00FB565A" w:rsidRDefault="00C155F7" w:rsidP="00C155F7">
      <w:pPr>
        <w:pStyle w:val="ListParagraph"/>
        <w:spacing w:after="120"/>
        <w:ind w:left="2160"/>
        <w:contextualSpacing w:val="0"/>
        <w:rPr>
          <w:kern w:val="24"/>
          <w:sz w:val="20"/>
          <w:szCs w:val="20"/>
        </w:rPr>
      </w:pPr>
    </w:p>
    <w:p w14:paraId="6FB38736" w14:textId="77777777" w:rsidR="00554D13" w:rsidRPr="00526169" w:rsidRDefault="00554D13" w:rsidP="000D6196">
      <w:pPr>
        <w:tabs>
          <w:tab w:val="num" w:pos="2160"/>
        </w:tabs>
        <w:spacing w:after="0"/>
        <w:jc w:val="both"/>
        <w:rPr>
          <w:bCs/>
          <w:lang w:val="en-US"/>
        </w:rPr>
      </w:pPr>
    </w:p>
    <w:p w14:paraId="555717EF" w14:textId="77777777" w:rsidR="00ED67DA" w:rsidRPr="00526169" w:rsidRDefault="00ED67DA" w:rsidP="00ED67DA">
      <w:pPr>
        <w:pStyle w:val="Heading3"/>
        <w:rPr>
          <w:color w:val="0000FF"/>
        </w:rPr>
      </w:pPr>
      <w:r w:rsidRPr="00526169">
        <w:rPr>
          <w:color w:val="0000FF"/>
        </w:rPr>
        <w:t>4.2</w:t>
      </w:r>
      <w:r w:rsidRPr="00526169">
        <w:rPr>
          <w:color w:val="0000FF"/>
        </w:rPr>
        <w:tab/>
        <w:t>Objective of Performance part WI</w:t>
      </w:r>
    </w:p>
    <w:p w14:paraId="093E1ED8" w14:textId="77777777" w:rsidR="00ED67DA" w:rsidRPr="00526169" w:rsidRDefault="004764C6" w:rsidP="00ED67DA">
      <w:pPr>
        <w:spacing w:after="0"/>
      </w:pPr>
      <w:r w:rsidRPr="004764C6">
        <w:rPr>
          <w:bCs/>
          <w:kern w:val="24"/>
        </w:rPr>
        <w:t>Specify the RRM performance requirements and test cases related to new core requirements</w:t>
      </w: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&lt;FamilyName&gt;, &lt;GivenName&gt;,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77777777" w:rsidR="00050412" w:rsidRPr="005A04AF" w:rsidRDefault="002B6A1C" w:rsidP="0031441B">
            <w:pPr>
              <w:spacing w:after="0"/>
            </w:pPr>
            <w:r w:rsidRPr="005A04AF">
              <w:t>RANP #87</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77777777" w:rsidR="00397525" w:rsidRPr="005A04AF" w:rsidRDefault="002B6A1C" w:rsidP="00397525">
            <w:pPr>
              <w:spacing w:after="0"/>
            </w:pPr>
            <w:r w:rsidRPr="005A04AF">
              <w:t>RANP #8</w:t>
            </w:r>
            <w:r w:rsidR="009B055C">
              <w:t>8</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E83174"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77777777" w:rsidR="00E83174" w:rsidRPr="00526169" w:rsidRDefault="00E83174" w:rsidP="00251D80">
            <w:pPr>
              <w:spacing w:after="0"/>
            </w:pPr>
          </w:p>
        </w:tc>
        <w:tc>
          <w:tcPr>
            <w:tcW w:w="4706" w:type="dxa"/>
            <w:tcBorders>
              <w:top w:val="single" w:sz="4" w:space="0" w:color="auto"/>
              <w:left w:val="single" w:sz="4" w:space="0" w:color="auto"/>
              <w:bottom w:val="single" w:sz="4" w:space="0" w:color="auto"/>
              <w:right w:val="single" w:sz="4" w:space="0" w:color="auto"/>
            </w:tcBorders>
          </w:tcPr>
          <w:p w14:paraId="32E31283" w14:textId="77777777" w:rsidR="00E83174" w:rsidRPr="00526169" w:rsidRDefault="00E83174" w:rsidP="00E83174">
            <w:pPr>
              <w:spacing w:after="0"/>
            </w:pPr>
          </w:p>
        </w:tc>
        <w:tc>
          <w:tcPr>
            <w:tcW w:w="1417" w:type="dxa"/>
            <w:tcBorders>
              <w:top w:val="single" w:sz="4" w:space="0" w:color="auto"/>
              <w:left w:val="single" w:sz="4" w:space="0" w:color="auto"/>
              <w:bottom w:val="single" w:sz="4" w:space="0" w:color="auto"/>
              <w:right w:val="single" w:sz="4" w:space="0" w:color="auto"/>
            </w:tcBorders>
          </w:tcPr>
          <w:p w14:paraId="4C49F23F" w14:textId="77777777" w:rsidR="00E83174" w:rsidRPr="00526169" w:rsidRDefault="00E83174" w:rsidP="006146D2">
            <w:pPr>
              <w:spacing w:after="0"/>
            </w:pPr>
          </w:p>
        </w:tc>
        <w:tc>
          <w:tcPr>
            <w:tcW w:w="1631" w:type="dxa"/>
            <w:tcBorders>
              <w:top w:val="single" w:sz="4" w:space="0" w:color="auto"/>
              <w:left w:val="single" w:sz="4" w:space="0" w:color="auto"/>
              <w:bottom w:val="single" w:sz="4" w:space="0" w:color="auto"/>
              <w:right w:val="single" w:sz="4" w:space="0" w:color="auto"/>
            </w:tcBorders>
          </w:tcPr>
          <w:p w14:paraId="4BDF3FBD" w14:textId="77777777" w:rsidR="00E83174" w:rsidRPr="00526169" w:rsidRDefault="00E83174" w:rsidP="002E5909">
            <w:pPr>
              <w:spacing w:after="0"/>
            </w:pP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lastRenderedPageBreak/>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28DFA852" w14:textId="77777777" w:rsidR="002C2D4A" w:rsidRPr="00526169" w:rsidRDefault="002C2D4A" w:rsidP="002C2D4A">
      <w:pPr>
        <w:spacing w:after="0"/>
        <w:rPr>
          <w:lang w:val="en-US"/>
        </w:rPr>
      </w:pPr>
    </w:p>
    <w:p w14:paraId="27490F02" w14:textId="77777777" w:rsidR="00E83174" w:rsidRPr="00526169" w:rsidRDefault="00E83174" w:rsidP="00E83174">
      <w:pPr>
        <w:spacing w:after="0"/>
        <w:ind w:left="414" w:right="-99" w:firstLine="720"/>
        <w:rPr>
          <w:lang w:val="en-US"/>
        </w:rPr>
      </w:pPr>
      <w:r w:rsidRPr="00526169">
        <w:rPr>
          <w:lang w:val="en-US"/>
        </w:rPr>
        <w:t>Jie Cui</w:t>
      </w:r>
    </w:p>
    <w:p w14:paraId="38D18290" w14:textId="77777777" w:rsidR="00E83174" w:rsidRPr="00526169" w:rsidRDefault="00E83174" w:rsidP="00E83174">
      <w:pPr>
        <w:spacing w:after="0"/>
        <w:ind w:left="1134" w:right="-99"/>
        <w:rPr>
          <w:bCs/>
          <w:lang w:val="en-US"/>
        </w:rPr>
      </w:pPr>
      <w:r w:rsidRPr="00526169">
        <w:rPr>
          <w:bCs/>
          <w:lang w:val="en-US"/>
        </w:rPr>
        <w:t xml:space="preserve">Company: </w:t>
      </w:r>
      <w:r w:rsidR="00ED4A00" w:rsidRPr="00ED4A00">
        <w:rPr>
          <w:bCs/>
          <w:lang w:val="en-US"/>
        </w:rPr>
        <w:t>Intel Corporation</w:t>
      </w:r>
    </w:p>
    <w:p w14:paraId="588AA90D" w14:textId="77777777" w:rsidR="00E83174" w:rsidRDefault="00E83174" w:rsidP="00E83174">
      <w:pPr>
        <w:spacing w:after="0"/>
        <w:ind w:left="1134" w:right="-99"/>
        <w:rPr>
          <w:bCs/>
          <w:lang w:val="en-US"/>
        </w:rPr>
      </w:pPr>
      <w:r w:rsidRPr="00526169">
        <w:rPr>
          <w:bCs/>
          <w:lang w:val="en-US"/>
        </w:rPr>
        <w:t xml:space="preserve">Email: </w:t>
      </w:r>
      <w:hyperlink r:id="rId15" w:history="1">
        <w:r w:rsidR="00ED4A00" w:rsidRPr="00F255F2">
          <w:rPr>
            <w:rStyle w:val="Hyperlink"/>
            <w:bCs/>
            <w:lang w:val="en-US"/>
          </w:rPr>
          <w:t>jie.cui@intel.com</w:t>
        </w:r>
      </w:hyperlink>
    </w:p>
    <w:p w14:paraId="5A843049" w14:textId="77777777" w:rsidR="00ED4A00" w:rsidRDefault="00ED4A00" w:rsidP="00E83174">
      <w:pPr>
        <w:spacing w:after="0"/>
        <w:ind w:left="1134" w:right="-99"/>
        <w:rPr>
          <w:bCs/>
          <w:lang w:val="en-US"/>
        </w:rPr>
      </w:pPr>
    </w:p>
    <w:p w14:paraId="1C3D552F" w14:textId="77777777" w:rsidR="004862B3" w:rsidRPr="004862B3" w:rsidRDefault="004862B3" w:rsidP="004862B3">
      <w:pPr>
        <w:spacing w:after="0"/>
        <w:ind w:left="1134" w:right="-99"/>
        <w:rPr>
          <w:lang w:val="en-US"/>
        </w:rPr>
      </w:pPr>
      <w:r w:rsidRPr="004862B3">
        <w:rPr>
          <w:lang w:val="en-US"/>
        </w:rPr>
        <w:t>Qian Yang</w:t>
      </w:r>
    </w:p>
    <w:p w14:paraId="77F9BECB" w14:textId="77777777" w:rsidR="004862B3" w:rsidRPr="004862B3" w:rsidRDefault="004862B3" w:rsidP="004862B3">
      <w:pPr>
        <w:spacing w:after="0"/>
        <w:ind w:left="1134" w:right="-99"/>
        <w:rPr>
          <w:lang w:val="en-US"/>
        </w:rPr>
      </w:pPr>
      <w:r w:rsidRPr="004862B3">
        <w:rPr>
          <w:lang w:val="en-US"/>
        </w:rPr>
        <w:t>Company: ZTE Corporation</w:t>
      </w:r>
    </w:p>
    <w:p w14:paraId="43195FF7" w14:textId="77777777" w:rsidR="00ED4A00" w:rsidRPr="00526169" w:rsidRDefault="004862B3" w:rsidP="004862B3">
      <w:pPr>
        <w:spacing w:after="0"/>
        <w:ind w:left="1134" w:right="-99"/>
        <w:rPr>
          <w:lang w:val="en-US"/>
        </w:rPr>
      </w:pPr>
      <w:r w:rsidRPr="004862B3">
        <w:rPr>
          <w:lang w:val="en-US"/>
        </w:rPr>
        <w:t>Email: yang.qian35@zte.com.cn</w:t>
      </w:r>
    </w:p>
    <w:p w14:paraId="3F836810" w14:textId="77777777" w:rsidR="00E83174" w:rsidRPr="00526169" w:rsidRDefault="00E83174" w:rsidP="002C2D4A">
      <w:pPr>
        <w:spacing w:after="0"/>
        <w:rPr>
          <w:lang w:val="en-US"/>
        </w:rPr>
      </w:pPr>
    </w:p>
    <w:p w14:paraId="2F3C05C8" w14:textId="77777777" w:rsidR="002C2D4A" w:rsidRPr="00526169" w:rsidRDefault="002C2D4A" w:rsidP="002C2D4A">
      <w:pPr>
        <w:spacing w:after="0"/>
      </w:pPr>
    </w:p>
    <w:p w14:paraId="2CB68693" w14:textId="77777777" w:rsidR="008A76FD" w:rsidRPr="00526169" w:rsidRDefault="00174617" w:rsidP="00944B28">
      <w:pPr>
        <w:pStyle w:val="Heading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77777777" w:rsidR="002C2D4A" w:rsidRPr="00526169" w:rsidRDefault="002C2D4A" w:rsidP="002C2D4A">
      <w:pPr>
        <w:pStyle w:val="NO"/>
        <w:rPr>
          <w:color w:val="0000FF"/>
        </w:rPr>
      </w:pPr>
      <w:r w:rsidRPr="00526169">
        <w:rPr>
          <w:color w:val="0000FF"/>
        </w:rPr>
        <w:t>NOTE:</w:t>
      </w:r>
      <w:r w:rsidRPr="00526169">
        <w:rPr>
          <w:color w:val="0000FF"/>
        </w:rPr>
        <w:tab/>
        <w:t xml:space="preserve">For RAN WIDs: Section 8 applies only toWGs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77777777" w:rsidR="00557B2E" w:rsidRPr="00526169" w:rsidRDefault="00852A53" w:rsidP="001C5C86">
            <w:pPr>
              <w:pStyle w:val="TAL"/>
            </w:pPr>
            <w:r w:rsidRPr="00526169">
              <w:t>Intel</w:t>
            </w:r>
          </w:p>
        </w:tc>
      </w:tr>
      <w:tr w:rsidR="005F7945" w:rsidRPr="00526169" w14:paraId="037FB72F" w14:textId="77777777" w:rsidTr="007D03D2">
        <w:trPr>
          <w:jc w:val="center"/>
        </w:trPr>
        <w:tc>
          <w:tcPr>
            <w:tcW w:w="0" w:type="auto"/>
            <w:shd w:val="clear" w:color="auto" w:fill="auto"/>
          </w:tcPr>
          <w:p w14:paraId="69DAA1D7" w14:textId="77777777" w:rsidR="005F7945" w:rsidRPr="00526169" w:rsidRDefault="005F7945" w:rsidP="001C5C86">
            <w:pPr>
              <w:pStyle w:val="TAL"/>
            </w:pPr>
            <w:r>
              <w:t>ZTE</w:t>
            </w:r>
          </w:p>
        </w:tc>
      </w:tr>
      <w:tr w:rsidR="00025316" w:rsidRPr="00651AC9" w14:paraId="73C6922A" w14:textId="77777777" w:rsidTr="00482CAE">
        <w:trPr>
          <w:trHeight w:val="152"/>
          <w:jc w:val="center"/>
        </w:trPr>
        <w:tc>
          <w:tcPr>
            <w:tcW w:w="0" w:type="auto"/>
            <w:shd w:val="clear" w:color="auto" w:fill="auto"/>
          </w:tcPr>
          <w:p w14:paraId="55A34623" w14:textId="77777777" w:rsidR="00025316" w:rsidRPr="00651AC9" w:rsidRDefault="00D11AE6" w:rsidP="001C5C86">
            <w:pPr>
              <w:pStyle w:val="TAL"/>
            </w:pPr>
            <w:r>
              <w:t>Ericsson</w:t>
            </w:r>
          </w:p>
        </w:tc>
      </w:tr>
      <w:tr w:rsidR="00D11AE6" w:rsidRPr="00651AC9" w14:paraId="3C9F257F" w14:textId="77777777" w:rsidTr="00D11AE6">
        <w:trPr>
          <w:trHeight w:val="242"/>
          <w:jc w:val="center"/>
        </w:trPr>
        <w:tc>
          <w:tcPr>
            <w:tcW w:w="0" w:type="auto"/>
            <w:shd w:val="clear" w:color="auto" w:fill="auto"/>
          </w:tcPr>
          <w:p w14:paraId="23E25337" w14:textId="77777777" w:rsidR="00D11AE6" w:rsidRDefault="00ED4A00" w:rsidP="001C5C86">
            <w:pPr>
              <w:pStyle w:val="TAL"/>
            </w:pPr>
            <w:r>
              <w:t>Huawei</w:t>
            </w:r>
          </w:p>
        </w:tc>
      </w:tr>
      <w:tr w:rsidR="00D11AE6" w:rsidRPr="00651AC9" w14:paraId="5FF41AB6" w14:textId="77777777" w:rsidTr="00D11AE6">
        <w:trPr>
          <w:trHeight w:val="242"/>
          <w:jc w:val="center"/>
        </w:trPr>
        <w:tc>
          <w:tcPr>
            <w:tcW w:w="0" w:type="auto"/>
            <w:shd w:val="clear" w:color="auto" w:fill="auto"/>
          </w:tcPr>
          <w:p w14:paraId="406E3BAC" w14:textId="77777777" w:rsidR="00D11AE6" w:rsidRDefault="00ED4A00" w:rsidP="001C5C86">
            <w:pPr>
              <w:pStyle w:val="TAL"/>
            </w:pPr>
            <w:r>
              <w:t>HiSilicon</w:t>
            </w:r>
          </w:p>
        </w:tc>
      </w:tr>
      <w:tr w:rsidR="00D11AE6" w:rsidRPr="00651AC9" w14:paraId="6380BB6C" w14:textId="77777777" w:rsidTr="00D11AE6">
        <w:trPr>
          <w:trHeight w:val="242"/>
          <w:jc w:val="center"/>
        </w:trPr>
        <w:tc>
          <w:tcPr>
            <w:tcW w:w="0" w:type="auto"/>
            <w:shd w:val="clear" w:color="auto" w:fill="auto"/>
          </w:tcPr>
          <w:p w14:paraId="32B1A12B" w14:textId="77777777" w:rsidR="00D11AE6" w:rsidRDefault="00ED4A00" w:rsidP="001C5C86">
            <w:pPr>
              <w:pStyle w:val="TAL"/>
            </w:pPr>
            <w:r>
              <w:t>CATT</w:t>
            </w:r>
          </w:p>
        </w:tc>
      </w:tr>
      <w:tr w:rsidR="00D11AE6" w:rsidRPr="00651AC9" w14:paraId="741F168B" w14:textId="77777777" w:rsidTr="00D11AE6">
        <w:trPr>
          <w:trHeight w:val="242"/>
          <w:jc w:val="center"/>
        </w:trPr>
        <w:tc>
          <w:tcPr>
            <w:tcW w:w="0" w:type="auto"/>
            <w:shd w:val="clear" w:color="auto" w:fill="auto"/>
          </w:tcPr>
          <w:p w14:paraId="5CA2FF0A" w14:textId="77777777" w:rsidR="00D11AE6" w:rsidRDefault="00ED4A00" w:rsidP="001C5C86">
            <w:pPr>
              <w:pStyle w:val="TAL"/>
            </w:pPr>
            <w:r>
              <w:t>China Telecom</w:t>
            </w:r>
          </w:p>
        </w:tc>
      </w:tr>
      <w:tr w:rsidR="00D11AE6" w:rsidRPr="00651AC9" w14:paraId="058D0EFB" w14:textId="77777777" w:rsidTr="00D11AE6">
        <w:trPr>
          <w:trHeight w:val="242"/>
          <w:jc w:val="center"/>
        </w:trPr>
        <w:tc>
          <w:tcPr>
            <w:tcW w:w="0" w:type="auto"/>
            <w:shd w:val="clear" w:color="auto" w:fill="auto"/>
          </w:tcPr>
          <w:p w14:paraId="67B0D29F" w14:textId="77777777" w:rsidR="00D11AE6" w:rsidRDefault="00ED4A00" w:rsidP="001C5C86">
            <w:pPr>
              <w:pStyle w:val="TAL"/>
            </w:pPr>
            <w:r>
              <w:t>CMCC</w:t>
            </w:r>
          </w:p>
        </w:tc>
      </w:tr>
      <w:tr w:rsidR="00D11AE6" w:rsidRPr="00651AC9" w14:paraId="6806B4AC" w14:textId="77777777" w:rsidTr="00D11AE6">
        <w:trPr>
          <w:trHeight w:val="242"/>
          <w:jc w:val="center"/>
        </w:trPr>
        <w:tc>
          <w:tcPr>
            <w:tcW w:w="0" w:type="auto"/>
            <w:shd w:val="clear" w:color="auto" w:fill="auto"/>
          </w:tcPr>
          <w:p w14:paraId="0F847845" w14:textId="77777777" w:rsidR="00D11AE6" w:rsidRDefault="00AC54BA" w:rsidP="001C5C86">
            <w:pPr>
              <w:pStyle w:val="TAL"/>
            </w:pPr>
            <w:r>
              <w:t>OPPO</w:t>
            </w:r>
          </w:p>
        </w:tc>
      </w:tr>
      <w:tr w:rsidR="00AC54BA" w:rsidRPr="00651AC9" w14:paraId="244FE48E" w14:textId="77777777" w:rsidTr="00D11AE6">
        <w:trPr>
          <w:trHeight w:val="242"/>
          <w:jc w:val="center"/>
        </w:trPr>
        <w:tc>
          <w:tcPr>
            <w:tcW w:w="0" w:type="auto"/>
            <w:shd w:val="clear" w:color="auto" w:fill="auto"/>
          </w:tcPr>
          <w:p w14:paraId="644E20DF" w14:textId="77777777" w:rsidR="00AC54BA" w:rsidRDefault="00AC54BA" w:rsidP="001C5C86">
            <w:pPr>
              <w:pStyle w:val="TAL"/>
            </w:pPr>
            <w:r>
              <w:t>CHTTL</w:t>
            </w:r>
          </w:p>
        </w:tc>
      </w:tr>
      <w:tr w:rsidR="00E75187" w:rsidRPr="00651AC9" w14:paraId="1C10867A" w14:textId="77777777" w:rsidTr="00D11AE6">
        <w:trPr>
          <w:trHeight w:val="242"/>
          <w:jc w:val="center"/>
        </w:trPr>
        <w:tc>
          <w:tcPr>
            <w:tcW w:w="0" w:type="auto"/>
            <w:shd w:val="clear" w:color="auto" w:fill="auto"/>
          </w:tcPr>
          <w:p w14:paraId="27FFD163" w14:textId="77777777" w:rsidR="00E75187" w:rsidRDefault="00E75187" w:rsidP="001C5C86">
            <w:pPr>
              <w:pStyle w:val="TAL"/>
            </w:pPr>
            <w:r>
              <w:t>LGE</w:t>
            </w:r>
          </w:p>
        </w:tc>
      </w:tr>
      <w:tr w:rsidR="00E75187" w:rsidRPr="00651AC9" w14:paraId="485E7D33" w14:textId="77777777" w:rsidTr="00D11AE6">
        <w:trPr>
          <w:trHeight w:val="242"/>
          <w:jc w:val="center"/>
        </w:trPr>
        <w:tc>
          <w:tcPr>
            <w:tcW w:w="0" w:type="auto"/>
            <w:shd w:val="clear" w:color="auto" w:fill="auto"/>
          </w:tcPr>
          <w:p w14:paraId="4103C30C" w14:textId="77777777" w:rsidR="00E75187" w:rsidRDefault="00E75187" w:rsidP="001C5C86">
            <w:pPr>
              <w:pStyle w:val="TAL"/>
            </w:pPr>
            <w:r>
              <w:t>NTT DCM</w:t>
            </w:r>
          </w:p>
        </w:tc>
      </w:tr>
      <w:tr w:rsidR="00E75187" w:rsidRPr="00651AC9" w14:paraId="528080EA" w14:textId="77777777" w:rsidTr="00D11AE6">
        <w:trPr>
          <w:trHeight w:val="242"/>
          <w:jc w:val="center"/>
        </w:trPr>
        <w:tc>
          <w:tcPr>
            <w:tcW w:w="0" w:type="auto"/>
            <w:shd w:val="clear" w:color="auto" w:fill="auto"/>
          </w:tcPr>
          <w:p w14:paraId="6BF5DF32" w14:textId="77777777" w:rsidR="00E75187" w:rsidRDefault="00E75187" w:rsidP="001C5C86">
            <w:pPr>
              <w:pStyle w:val="TAL"/>
            </w:pPr>
            <w:r>
              <w:t>vivo</w:t>
            </w:r>
          </w:p>
        </w:tc>
      </w:tr>
      <w:tr w:rsidR="00010832" w:rsidRPr="00651AC9" w14:paraId="41BAEA35" w14:textId="77777777" w:rsidTr="00D11AE6">
        <w:trPr>
          <w:trHeight w:val="242"/>
          <w:jc w:val="center"/>
        </w:trPr>
        <w:tc>
          <w:tcPr>
            <w:tcW w:w="0" w:type="auto"/>
            <w:shd w:val="clear" w:color="auto" w:fill="auto"/>
          </w:tcPr>
          <w:p w14:paraId="26DE85AC" w14:textId="77777777" w:rsidR="00010832" w:rsidRDefault="00010832" w:rsidP="001C5C86">
            <w:pPr>
              <w:pStyle w:val="TAL"/>
            </w:pPr>
            <w:r>
              <w:t>Samsung</w:t>
            </w:r>
          </w:p>
        </w:tc>
      </w:tr>
      <w:tr w:rsidR="005F7945" w:rsidRPr="00651AC9" w14:paraId="3592026E" w14:textId="77777777" w:rsidTr="00D11AE6">
        <w:trPr>
          <w:trHeight w:val="242"/>
          <w:jc w:val="center"/>
        </w:trPr>
        <w:tc>
          <w:tcPr>
            <w:tcW w:w="0" w:type="auto"/>
            <w:shd w:val="clear" w:color="auto" w:fill="auto"/>
          </w:tcPr>
          <w:p w14:paraId="3AB7BB1C" w14:textId="77777777" w:rsidR="005F7945" w:rsidRDefault="005F7945" w:rsidP="001C5C86">
            <w:pPr>
              <w:pStyle w:val="TAL"/>
            </w:pPr>
            <w:r>
              <w:t>Nokia</w:t>
            </w:r>
          </w:p>
        </w:tc>
      </w:tr>
      <w:tr w:rsidR="005F7945" w:rsidRPr="00651AC9" w14:paraId="273BCC68" w14:textId="77777777" w:rsidTr="00D11AE6">
        <w:trPr>
          <w:trHeight w:val="242"/>
          <w:jc w:val="center"/>
        </w:trPr>
        <w:tc>
          <w:tcPr>
            <w:tcW w:w="0" w:type="auto"/>
            <w:shd w:val="clear" w:color="auto" w:fill="auto"/>
          </w:tcPr>
          <w:p w14:paraId="3D7406F5" w14:textId="77777777" w:rsidR="005F7945" w:rsidRDefault="005F7945" w:rsidP="001C5C86">
            <w:pPr>
              <w:pStyle w:val="TAL"/>
            </w:pPr>
            <w:r>
              <w:t>Mediatek</w:t>
            </w: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6D6A86" w16cid:durableId="211B79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60F46" w14:textId="77777777" w:rsidR="00991D42" w:rsidRDefault="00991D42">
      <w:r>
        <w:separator/>
      </w:r>
    </w:p>
  </w:endnote>
  <w:endnote w:type="continuationSeparator" w:id="0">
    <w:p w14:paraId="4E7768AC" w14:textId="77777777" w:rsidR="00991D42" w:rsidRDefault="0099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0C7D7" w14:textId="77777777" w:rsidR="00991D42" w:rsidRDefault="00991D42">
      <w:r>
        <w:separator/>
      </w:r>
    </w:p>
  </w:footnote>
  <w:footnote w:type="continuationSeparator" w:id="0">
    <w:p w14:paraId="051932BC" w14:textId="77777777" w:rsidR="00991D42" w:rsidRDefault="00991D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95411B9"/>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18"/>
  </w:num>
  <w:num w:numId="6">
    <w:abstractNumId w:val="16"/>
  </w:num>
  <w:num w:numId="7">
    <w:abstractNumId w:val="7"/>
  </w:num>
  <w:num w:numId="8">
    <w:abstractNumId w:val="2"/>
  </w:num>
  <w:num w:numId="9">
    <w:abstractNumId w:val="5"/>
  </w:num>
  <w:num w:numId="10">
    <w:abstractNumId w:val="4"/>
  </w:num>
  <w:num w:numId="11">
    <w:abstractNumId w:val="1"/>
  </w:num>
  <w:num w:numId="12">
    <w:abstractNumId w:val="2"/>
  </w:num>
  <w:num w:numId="13">
    <w:abstractNumId w:val="4"/>
  </w:num>
  <w:num w:numId="14">
    <w:abstractNumId w:val="5"/>
  </w:num>
  <w:num w:numId="15">
    <w:abstractNumId w:val="10"/>
  </w:num>
  <w:num w:numId="16">
    <w:abstractNumId w:val="15"/>
  </w:num>
  <w:num w:numId="17">
    <w:abstractNumId w:val="11"/>
  </w:num>
  <w:num w:numId="18">
    <w:abstractNumId w:val="6"/>
  </w:num>
  <w:num w:numId="19">
    <w:abstractNumId w:val="17"/>
  </w:num>
  <w:num w:numId="20">
    <w:abstractNumId w:val="3"/>
  </w:num>
  <w:num w:numId="21">
    <w:abstractNumId w:val="13"/>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C27"/>
    <w:rsid w:val="00003B9A"/>
    <w:rsid w:val="00005BA4"/>
    <w:rsid w:val="00006EF7"/>
    <w:rsid w:val="00010832"/>
    <w:rsid w:val="0001220A"/>
    <w:rsid w:val="000132D1"/>
    <w:rsid w:val="000205C5"/>
    <w:rsid w:val="00025316"/>
    <w:rsid w:val="00037C06"/>
    <w:rsid w:val="00042924"/>
    <w:rsid w:val="00044DAE"/>
    <w:rsid w:val="00047A8A"/>
    <w:rsid w:val="00050412"/>
    <w:rsid w:val="00052BF8"/>
    <w:rsid w:val="00057116"/>
    <w:rsid w:val="00057326"/>
    <w:rsid w:val="00061170"/>
    <w:rsid w:val="00062710"/>
    <w:rsid w:val="00064CB2"/>
    <w:rsid w:val="0006582D"/>
    <w:rsid w:val="00066954"/>
    <w:rsid w:val="00066FCF"/>
    <w:rsid w:val="00067741"/>
    <w:rsid w:val="00072A56"/>
    <w:rsid w:val="000753EC"/>
    <w:rsid w:val="00081EB1"/>
    <w:rsid w:val="00092A97"/>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1001BD"/>
    <w:rsid w:val="0010087E"/>
    <w:rsid w:val="00102222"/>
    <w:rsid w:val="00111452"/>
    <w:rsid w:val="00116159"/>
    <w:rsid w:val="00116CAC"/>
    <w:rsid w:val="00120541"/>
    <w:rsid w:val="001211F3"/>
    <w:rsid w:val="00142E3D"/>
    <w:rsid w:val="001570DC"/>
    <w:rsid w:val="00162EC7"/>
    <w:rsid w:val="00171E18"/>
    <w:rsid w:val="00174617"/>
    <w:rsid w:val="001759A7"/>
    <w:rsid w:val="00186979"/>
    <w:rsid w:val="00193EB2"/>
    <w:rsid w:val="0019450C"/>
    <w:rsid w:val="001953F9"/>
    <w:rsid w:val="001A4192"/>
    <w:rsid w:val="001A628D"/>
    <w:rsid w:val="001B1968"/>
    <w:rsid w:val="001C5C86"/>
    <w:rsid w:val="001C718D"/>
    <w:rsid w:val="001F3C29"/>
    <w:rsid w:val="001F44DA"/>
    <w:rsid w:val="001F7EB4"/>
    <w:rsid w:val="002000C2"/>
    <w:rsid w:val="00205F25"/>
    <w:rsid w:val="00211BCC"/>
    <w:rsid w:val="00216D07"/>
    <w:rsid w:val="002209FC"/>
    <w:rsid w:val="00221B1E"/>
    <w:rsid w:val="00224855"/>
    <w:rsid w:val="002308DF"/>
    <w:rsid w:val="00230F4C"/>
    <w:rsid w:val="00240DCD"/>
    <w:rsid w:val="0024786B"/>
    <w:rsid w:val="00251D80"/>
    <w:rsid w:val="002640E5"/>
    <w:rsid w:val="0026436F"/>
    <w:rsid w:val="0026606E"/>
    <w:rsid w:val="002761DE"/>
    <w:rsid w:val="00276403"/>
    <w:rsid w:val="00291B72"/>
    <w:rsid w:val="002A70CA"/>
    <w:rsid w:val="002B6A1C"/>
    <w:rsid w:val="002B77F2"/>
    <w:rsid w:val="002C2D4A"/>
    <w:rsid w:val="002C7A57"/>
    <w:rsid w:val="002D5FF2"/>
    <w:rsid w:val="002E3DA5"/>
    <w:rsid w:val="002E5909"/>
    <w:rsid w:val="002E6A7D"/>
    <w:rsid w:val="002E7650"/>
    <w:rsid w:val="002E7A9E"/>
    <w:rsid w:val="002F0BEB"/>
    <w:rsid w:val="002F2C29"/>
    <w:rsid w:val="002F3C41"/>
    <w:rsid w:val="002F5BD6"/>
    <w:rsid w:val="0030045C"/>
    <w:rsid w:val="003142BD"/>
    <w:rsid w:val="0031441B"/>
    <w:rsid w:val="00317085"/>
    <w:rsid w:val="003205AD"/>
    <w:rsid w:val="0033027D"/>
    <w:rsid w:val="00330A8C"/>
    <w:rsid w:val="00335FB2"/>
    <w:rsid w:val="0034045C"/>
    <w:rsid w:val="00344158"/>
    <w:rsid w:val="00365E58"/>
    <w:rsid w:val="0037767E"/>
    <w:rsid w:val="00381AEC"/>
    <w:rsid w:val="0038516D"/>
    <w:rsid w:val="003858DC"/>
    <w:rsid w:val="003869D7"/>
    <w:rsid w:val="00397525"/>
    <w:rsid w:val="00397CA3"/>
    <w:rsid w:val="003A1EB0"/>
    <w:rsid w:val="003A5240"/>
    <w:rsid w:val="003B5C05"/>
    <w:rsid w:val="003C0F14"/>
    <w:rsid w:val="003C3F00"/>
    <w:rsid w:val="003C4872"/>
    <w:rsid w:val="003C6DA6"/>
    <w:rsid w:val="003D62A9"/>
    <w:rsid w:val="003D76D9"/>
    <w:rsid w:val="003F268E"/>
    <w:rsid w:val="003F7B3D"/>
    <w:rsid w:val="00401D8D"/>
    <w:rsid w:val="00411698"/>
    <w:rsid w:val="00411B45"/>
    <w:rsid w:val="00414164"/>
    <w:rsid w:val="0041789B"/>
    <w:rsid w:val="004260A5"/>
    <w:rsid w:val="00432283"/>
    <w:rsid w:val="0043745F"/>
    <w:rsid w:val="0044029F"/>
    <w:rsid w:val="00441F31"/>
    <w:rsid w:val="00463329"/>
    <w:rsid w:val="004764C6"/>
    <w:rsid w:val="0048267C"/>
    <w:rsid w:val="00482CAE"/>
    <w:rsid w:val="004862B3"/>
    <w:rsid w:val="004876B9"/>
    <w:rsid w:val="00493A79"/>
    <w:rsid w:val="004A40BE"/>
    <w:rsid w:val="004A59F3"/>
    <w:rsid w:val="004A6A60"/>
    <w:rsid w:val="004C08EE"/>
    <w:rsid w:val="004C5CF2"/>
    <w:rsid w:val="004C634D"/>
    <w:rsid w:val="004D09C8"/>
    <w:rsid w:val="004D24B9"/>
    <w:rsid w:val="004D6F1E"/>
    <w:rsid w:val="004E2CE2"/>
    <w:rsid w:val="004E5172"/>
    <w:rsid w:val="004E6349"/>
    <w:rsid w:val="004E6F8A"/>
    <w:rsid w:val="004E7071"/>
    <w:rsid w:val="00502CD2"/>
    <w:rsid w:val="00504E33"/>
    <w:rsid w:val="00520B0B"/>
    <w:rsid w:val="00525FD8"/>
    <w:rsid w:val="00526169"/>
    <w:rsid w:val="00552A52"/>
    <w:rsid w:val="00552C2C"/>
    <w:rsid w:val="00554D13"/>
    <w:rsid w:val="005555B7"/>
    <w:rsid w:val="005562A8"/>
    <w:rsid w:val="005573BB"/>
    <w:rsid w:val="00557B2E"/>
    <w:rsid w:val="00560DA3"/>
    <w:rsid w:val="00561267"/>
    <w:rsid w:val="005731A9"/>
    <w:rsid w:val="00573864"/>
    <w:rsid w:val="00574059"/>
    <w:rsid w:val="00590087"/>
    <w:rsid w:val="005A04AF"/>
    <w:rsid w:val="005B4CEB"/>
    <w:rsid w:val="005C4F58"/>
    <w:rsid w:val="005C5E8D"/>
    <w:rsid w:val="005C78F2"/>
    <w:rsid w:val="005D057C"/>
    <w:rsid w:val="005D3FEC"/>
    <w:rsid w:val="005D44BE"/>
    <w:rsid w:val="005E2E36"/>
    <w:rsid w:val="005E32FE"/>
    <w:rsid w:val="005F27DD"/>
    <w:rsid w:val="005F7945"/>
    <w:rsid w:val="00611EC4"/>
    <w:rsid w:val="00612542"/>
    <w:rsid w:val="006146D2"/>
    <w:rsid w:val="00620B3F"/>
    <w:rsid w:val="006239E7"/>
    <w:rsid w:val="006254C4"/>
    <w:rsid w:val="006418C6"/>
    <w:rsid w:val="00641ED8"/>
    <w:rsid w:val="0065015D"/>
    <w:rsid w:val="00651AC9"/>
    <w:rsid w:val="00654893"/>
    <w:rsid w:val="00671BBB"/>
    <w:rsid w:val="00682237"/>
    <w:rsid w:val="0068383D"/>
    <w:rsid w:val="00685933"/>
    <w:rsid w:val="006A0EF8"/>
    <w:rsid w:val="006A45BA"/>
    <w:rsid w:val="006B290C"/>
    <w:rsid w:val="006B4280"/>
    <w:rsid w:val="006B4B1C"/>
    <w:rsid w:val="006C4991"/>
    <w:rsid w:val="006C7BA2"/>
    <w:rsid w:val="006D6E85"/>
    <w:rsid w:val="006E0F19"/>
    <w:rsid w:val="006E1FDA"/>
    <w:rsid w:val="006E5E87"/>
    <w:rsid w:val="006F0C3E"/>
    <w:rsid w:val="006F73F0"/>
    <w:rsid w:val="00707203"/>
    <w:rsid w:val="00707673"/>
    <w:rsid w:val="007162BE"/>
    <w:rsid w:val="00722267"/>
    <w:rsid w:val="007242BB"/>
    <w:rsid w:val="00747131"/>
    <w:rsid w:val="0075252A"/>
    <w:rsid w:val="007569B2"/>
    <w:rsid w:val="00764B84"/>
    <w:rsid w:val="00765028"/>
    <w:rsid w:val="00771BE1"/>
    <w:rsid w:val="0078034D"/>
    <w:rsid w:val="007852A1"/>
    <w:rsid w:val="00790BCC"/>
    <w:rsid w:val="00795CEE"/>
    <w:rsid w:val="007974F5"/>
    <w:rsid w:val="007A5AA5"/>
    <w:rsid w:val="007B0F49"/>
    <w:rsid w:val="007B3584"/>
    <w:rsid w:val="007C72AF"/>
    <w:rsid w:val="007C7BDC"/>
    <w:rsid w:val="007C7E14"/>
    <w:rsid w:val="007D03D2"/>
    <w:rsid w:val="007D1AB2"/>
    <w:rsid w:val="007E4CD3"/>
    <w:rsid w:val="007F522E"/>
    <w:rsid w:val="007F632A"/>
    <w:rsid w:val="007F7421"/>
    <w:rsid w:val="00801F7F"/>
    <w:rsid w:val="00810547"/>
    <w:rsid w:val="00811C4C"/>
    <w:rsid w:val="00834A60"/>
    <w:rsid w:val="008408C8"/>
    <w:rsid w:val="00843770"/>
    <w:rsid w:val="00852A53"/>
    <w:rsid w:val="00863E89"/>
    <w:rsid w:val="00872B3B"/>
    <w:rsid w:val="00873F58"/>
    <w:rsid w:val="00874D26"/>
    <w:rsid w:val="00875C94"/>
    <w:rsid w:val="0088222A"/>
    <w:rsid w:val="008901F6"/>
    <w:rsid w:val="00891143"/>
    <w:rsid w:val="00896C03"/>
    <w:rsid w:val="008977E3"/>
    <w:rsid w:val="008A495D"/>
    <w:rsid w:val="008A6745"/>
    <w:rsid w:val="008A76FD"/>
    <w:rsid w:val="008B2D09"/>
    <w:rsid w:val="008B519F"/>
    <w:rsid w:val="008C537F"/>
    <w:rsid w:val="008D16B5"/>
    <w:rsid w:val="008D658B"/>
    <w:rsid w:val="008E69C2"/>
    <w:rsid w:val="0091681F"/>
    <w:rsid w:val="00940A40"/>
    <w:rsid w:val="009437A2"/>
    <w:rsid w:val="00944B28"/>
    <w:rsid w:val="00951306"/>
    <w:rsid w:val="00960E07"/>
    <w:rsid w:val="00967838"/>
    <w:rsid w:val="00977554"/>
    <w:rsid w:val="00982CD6"/>
    <w:rsid w:val="00985B73"/>
    <w:rsid w:val="009870A7"/>
    <w:rsid w:val="00987FEC"/>
    <w:rsid w:val="00991D42"/>
    <w:rsid w:val="00992266"/>
    <w:rsid w:val="00992F7C"/>
    <w:rsid w:val="00994A54"/>
    <w:rsid w:val="009A2185"/>
    <w:rsid w:val="009A3BC4"/>
    <w:rsid w:val="009B055C"/>
    <w:rsid w:val="009B1936"/>
    <w:rsid w:val="009B493F"/>
    <w:rsid w:val="009C2977"/>
    <w:rsid w:val="009C2DCC"/>
    <w:rsid w:val="009C2FEC"/>
    <w:rsid w:val="009D6F11"/>
    <w:rsid w:val="009E6C21"/>
    <w:rsid w:val="009F55D0"/>
    <w:rsid w:val="009F7313"/>
    <w:rsid w:val="009F7959"/>
    <w:rsid w:val="00A01CFF"/>
    <w:rsid w:val="00A10539"/>
    <w:rsid w:val="00A15763"/>
    <w:rsid w:val="00A16E0D"/>
    <w:rsid w:val="00A226C6"/>
    <w:rsid w:val="00A27912"/>
    <w:rsid w:val="00A338A3"/>
    <w:rsid w:val="00A35110"/>
    <w:rsid w:val="00A36378"/>
    <w:rsid w:val="00A40015"/>
    <w:rsid w:val="00A47445"/>
    <w:rsid w:val="00A6226C"/>
    <w:rsid w:val="00A625BA"/>
    <w:rsid w:val="00A6656B"/>
    <w:rsid w:val="00A70E1E"/>
    <w:rsid w:val="00A73257"/>
    <w:rsid w:val="00A777AF"/>
    <w:rsid w:val="00A835B7"/>
    <w:rsid w:val="00A86137"/>
    <w:rsid w:val="00A9081F"/>
    <w:rsid w:val="00A9188C"/>
    <w:rsid w:val="00A97A52"/>
    <w:rsid w:val="00AA0D6A"/>
    <w:rsid w:val="00AB58BF"/>
    <w:rsid w:val="00AC16A6"/>
    <w:rsid w:val="00AC54BA"/>
    <w:rsid w:val="00AD77C4"/>
    <w:rsid w:val="00AE05C8"/>
    <w:rsid w:val="00AE25BF"/>
    <w:rsid w:val="00AE3EE3"/>
    <w:rsid w:val="00AE6DB3"/>
    <w:rsid w:val="00AF0C13"/>
    <w:rsid w:val="00AF513E"/>
    <w:rsid w:val="00AF591B"/>
    <w:rsid w:val="00B03AF5"/>
    <w:rsid w:val="00B03C01"/>
    <w:rsid w:val="00B050A6"/>
    <w:rsid w:val="00B078D6"/>
    <w:rsid w:val="00B1248D"/>
    <w:rsid w:val="00B14709"/>
    <w:rsid w:val="00B151D1"/>
    <w:rsid w:val="00B23143"/>
    <w:rsid w:val="00B2743D"/>
    <w:rsid w:val="00B3015C"/>
    <w:rsid w:val="00B33C8D"/>
    <w:rsid w:val="00B344D8"/>
    <w:rsid w:val="00B355B8"/>
    <w:rsid w:val="00B35873"/>
    <w:rsid w:val="00B35E49"/>
    <w:rsid w:val="00B577AA"/>
    <w:rsid w:val="00B61533"/>
    <w:rsid w:val="00B73B4C"/>
    <w:rsid w:val="00B73F75"/>
    <w:rsid w:val="00B7467A"/>
    <w:rsid w:val="00B9361C"/>
    <w:rsid w:val="00BA3A53"/>
    <w:rsid w:val="00BA4095"/>
    <w:rsid w:val="00BA5B43"/>
    <w:rsid w:val="00BB1BB8"/>
    <w:rsid w:val="00BC642A"/>
    <w:rsid w:val="00BE7AAC"/>
    <w:rsid w:val="00BF7C9D"/>
    <w:rsid w:val="00C01E8C"/>
    <w:rsid w:val="00C03E01"/>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591F"/>
    <w:rsid w:val="00C57C50"/>
    <w:rsid w:val="00C657B6"/>
    <w:rsid w:val="00C70A50"/>
    <w:rsid w:val="00C715CA"/>
    <w:rsid w:val="00C7495D"/>
    <w:rsid w:val="00C77CE9"/>
    <w:rsid w:val="00CA0968"/>
    <w:rsid w:val="00CA168E"/>
    <w:rsid w:val="00CA1E95"/>
    <w:rsid w:val="00CA22CF"/>
    <w:rsid w:val="00CA5E8F"/>
    <w:rsid w:val="00CB4236"/>
    <w:rsid w:val="00CC72A4"/>
    <w:rsid w:val="00CD0B73"/>
    <w:rsid w:val="00CD3153"/>
    <w:rsid w:val="00CF6810"/>
    <w:rsid w:val="00CF7083"/>
    <w:rsid w:val="00D11AE6"/>
    <w:rsid w:val="00D14C17"/>
    <w:rsid w:val="00D31CC8"/>
    <w:rsid w:val="00D32678"/>
    <w:rsid w:val="00D521C1"/>
    <w:rsid w:val="00D71F40"/>
    <w:rsid w:val="00D77416"/>
    <w:rsid w:val="00D804D0"/>
    <w:rsid w:val="00D80FC6"/>
    <w:rsid w:val="00D90B8F"/>
    <w:rsid w:val="00D964BC"/>
    <w:rsid w:val="00DA74F3"/>
    <w:rsid w:val="00DB69F3"/>
    <w:rsid w:val="00DB7474"/>
    <w:rsid w:val="00DC1718"/>
    <w:rsid w:val="00DC4907"/>
    <w:rsid w:val="00DD017C"/>
    <w:rsid w:val="00DD397A"/>
    <w:rsid w:val="00DD58B7"/>
    <w:rsid w:val="00DD6699"/>
    <w:rsid w:val="00DF0DC6"/>
    <w:rsid w:val="00DF6DC5"/>
    <w:rsid w:val="00E007C5"/>
    <w:rsid w:val="00E00DBF"/>
    <w:rsid w:val="00E015E9"/>
    <w:rsid w:val="00E0213F"/>
    <w:rsid w:val="00E033E0"/>
    <w:rsid w:val="00E1026B"/>
    <w:rsid w:val="00E13CB2"/>
    <w:rsid w:val="00E20C37"/>
    <w:rsid w:val="00E30128"/>
    <w:rsid w:val="00E36E3F"/>
    <w:rsid w:val="00E401EE"/>
    <w:rsid w:val="00E52C57"/>
    <w:rsid w:val="00E57E7D"/>
    <w:rsid w:val="00E75187"/>
    <w:rsid w:val="00E83174"/>
    <w:rsid w:val="00E84CD8"/>
    <w:rsid w:val="00E90B85"/>
    <w:rsid w:val="00E91679"/>
    <w:rsid w:val="00E92452"/>
    <w:rsid w:val="00E94CC1"/>
    <w:rsid w:val="00EA404F"/>
    <w:rsid w:val="00EA5167"/>
    <w:rsid w:val="00EB273B"/>
    <w:rsid w:val="00EC3039"/>
    <w:rsid w:val="00ED00E2"/>
    <w:rsid w:val="00ED4A00"/>
    <w:rsid w:val="00ED67DA"/>
    <w:rsid w:val="00ED7A5B"/>
    <w:rsid w:val="00F01BC2"/>
    <w:rsid w:val="00F07C92"/>
    <w:rsid w:val="00F14B43"/>
    <w:rsid w:val="00F203C7"/>
    <w:rsid w:val="00F215E2"/>
    <w:rsid w:val="00F2203F"/>
    <w:rsid w:val="00F41A27"/>
    <w:rsid w:val="00F4338D"/>
    <w:rsid w:val="00F440D3"/>
    <w:rsid w:val="00F446AC"/>
    <w:rsid w:val="00F45AF2"/>
    <w:rsid w:val="00F46EAF"/>
    <w:rsid w:val="00F539CC"/>
    <w:rsid w:val="00F62688"/>
    <w:rsid w:val="00F70F1C"/>
    <w:rsid w:val="00F7670F"/>
    <w:rsid w:val="00F81C21"/>
    <w:rsid w:val="00F83D11"/>
    <w:rsid w:val="00F921F1"/>
    <w:rsid w:val="00FA1E5E"/>
    <w:rsid w:val="00FB127E"/>
    <w:rsid w:val="00FB3A9E"/>
    <w:rsid w:val="00FB565A"/>
    <w:rsid w:val="00FB5D3B"/>
    <w:rsid w:val="00FC0804"/>
    <w:rsid w:val="00FC3B6D"/>
    <w:rsid w:val="00FC796A"/>
    <w:rsid w:val="00FD3A4E"/>
    <w:rsid w:val="00FE19AA"/>
    <w:rsid w:val="00FE2DEE"/>
    <w:rsid w:val="00FE7D3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0A5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https://www.3gpp.org/ftp/tsg_ran/TSG_RAN/TSGR_83/Docs/RP-190761.zip"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s://www.3gpp.org/ftp/tsg_ran/TSG_RAN/TSGR_83/Docs/RP-190761.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jie.cui@intel.com" TargetMode="Externa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https://www.3gpp.org/ftp/tsg_ran/TSG_RAN/TSGR_83/Docs/RP-190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0897B-A5D1-4782-8DB0-D56DD851F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1944</Words>
  <Characters>9915</Characters>
  <Application>Microsoft Office Word</Application>
  <DocSecurity>0</DocSecurity>
  <Lines>320</Lines>
  <Paragraphs>202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11699</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Intel</cp:lastModifiedBy>
  <cp:revision>5</cp:revision>
  <cp:lastPrinted>2000-02-29T18:31:00Z</cp:lastPrinted>
  <dcterms:created xsi:type="dcterms:W3CDTF">2019-09-05T18:43:00Z</dcterms:created>
  <dcterms:modified xsi:type="dcterms:W3CDTF">2019-09-06T16:47:00Z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1d3974b9-fa27-40ba-802b-85b8e6154fd5</vt:lpwstr>
  </property>
  <property fmtid="{D5CDD505-2E9C-101B-9397-08002B2CF9AE}" pid="5" name="CTP_TimeStamp">
    <vt:lpwstr>2019-09-06 16:47:32Z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